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A" w:rsidRDefault="00B523EA" w:rsidP="00B523EA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Viktoriya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Semenova</w:t>
      </w:r>
      <w:proofErr w:type="spellEnd"/>
    </w:p>
    <w:p w:rsidR="00B523EA" w:rsidRDefault="00B523EA" w:rsidP="00B523EA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IRNSTA w Kijowie, </w:t>
      </w:r>
      <w:r w:rsidRPr="00AE526D">
        <w:rPr>
          <w:rFonts w:ascii="Times New Roman" w:hAnsi="Times New Roman" w:cs="Times New Roman"/>
          <w:sz w:val="24"/>
        </w:rPr>
        <w:t>UPJPII w Krakowie</w:t>
      </w:r>
      <w:r>
        <w:rPr>
          <w:rFonts w:ascii="Times New Roman" w:hAnsi="Times New Roman" w:cs="Times New Roman"/>
          <w:sz w:val="24"/>
        </w:rPr>
        <w:t>, UJ w Krakowie</w:t>
      </w:r>
    </w:p>
    <w:p w:rsidR="00B523EA" w:rsidRPr="00AE526D" w:rsidRDefault="00B523EA" w:rsidP="00B523EA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1139E9" w:rsidRPr="00B523EA" w:rsidRDefault="000C6293" w:rsidP="00B523E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523EA">
        <w:rPr>
          <w:rFonts w:ascii="Times New Roman" w:hAnsi="Times New Roman" w:cs="Times New Roman"/>
          <w:b/>
          <w:sz w:val="24"/>
        </w:rPr>
        <w:t>Metodologia badań tekstu i kontekstu na przykładzie projektu o Synodzie Zamojskim</w:t>
      </w:r>
    </w:p>
    <w:p w:rsidR="000C6293" w:rsidRDefault="000C6293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CC721E" w:rsidRDefault="000C6293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E526D">
        <w:rPr>
          <w:rFonts w:ascii="Times New Roman" w:hAnsi="Times New Roman" w:cs="Times New Roman"/>
          <w:sz w:val="24"/>
        </w:rPr>
        <w:t>W każdej pracy naukowej najważniejszym elementem jest wybór metod oraz metodologii w ramach której podejmuje się badań nad przedmiotem.</w:t>
      </w:r>
      <w:r w:rsidR="00D63F4F" w:rsidRPr="00AE526D">
        <w:rPr>
          <w:rFonts w:ascii="Times New Roman" w:hAnsi="Times New Roman" w:cs="Times New Roman"/>
          <w:sz w:val="24"/>
        </w:rPr>
        <w:t xml:space="preserve"> Wybór metod i sposobu ich stosowania wprost zależy od celu, jaki stawia badacz oraz są tym celem zdeterminowane.</w:t>
      </w:r>
      <w:r w:rsidR="00CC721E">
        <w:rPr>
          <w:rFonts w:ascii="Times New Roman" w:hAnsi="Times New Roman" w:cs="Times New Roman"/>
          <w:sz w:val="24"/>
        </w:rPr>
        <w:t xml:space="preserve"> </w:t>
      </w:r>
      <w:r w:rsidRPr="00AE526D">
        <w:rPr>
          <w:rFonts w:ascii="Times New Roman" w:hAnsi="Times New Roman" w:cs="Times New Roman"/>
          <w:sz w:val="24"/>
        </w:rPr>
        <w:t xml:space="preserve">Praca nad tekstem nie stanowi wyjątku z tej ogólnie znanej zasady naukowo-badawczej. </w:t>
      </w:r>
    </w:p>
    <w:p w:rsidR="008B0483" w:rsidRDefault="00E635A0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E526D">
        <w:rPr>
          <w:rFonts w:ascii="Times New Roman" w:hAnsi="Times New Roman" w:cs="Times New Roman"/>
          <w:sz w:val="24"/>
        </w:rPr>
        <w:t>W projekcie „Wielokulturowe dziedzictwo Rzeczypospolitej w kształtowaniu europejskiej mentalności Słowian Europy Środkowo-Wschodniej. Interdyscyplinarne badanie wpływów łacińskich na kulturę bizantyjsko-słowiańską inspirowane 300-ną rocznicą Synodu Zamojskiego” nie zabrakło zarówno klasycznych metod jak i nowych</w:t>
      </w:r>
      <w:r w:rsidR="00D31FFE">
        <w:rPr>
          <w:rFonts w:ascii="Times New Roman" w:hAnsi="Times New Roman" w:cs="Times New Roman"/>
          <w:sz w:val="24"/>
        </w:rPr>
        <w:t>,</w:t>
      </w:r>
      <w:r w:rsidRPr="00AE526D">
        <w:rPr>
          <w:rFonts w:ascii="Times New Roman" w:hAnsi="Times New Roman" w:cs="Times New Roman"/>
          <w:sz w:val="24"/>
        </w:rPr>
        <w:t xml:space="preserve"> interesujących pod względem naukowym</w:t>
      </w:r>
      <w:r w:rsidR="00D31FFE">
        <w:rPr>
          <w:rFonts w:ascii="Times New Roman" w:hAnsi="Times New Roman" w:cs="Times New Roman"/>
          <w:sz w:val="24"/>
        </w:rPr>
        <w:t>,</w:t>
      </w:r>
      <w:r w:rsidRPr="00AE526D">
        <w:rPr>
          <w:rFonts w:ascii="Times New Roman" w:hAnsi="Times New Roman" w:cs="Times New Roman"/>
          <w:sz w:val="24"/>
        </w:rPr>
        <w:t xml:space="preserve"> sposobów ich stosowania, a także kombinacji (interdyscyplinarność).</w:t>
      </w:r>
      <w:r w:rsidR="006137AD">
        <w:rPr>
          <w:rFonts w:ascii="Times New Roman" w:hAnsi="Times New Roman" w:cs="Times New Roman"/>
          <w:sz w:val="24"/>
        </w:rPr>
        <w:t xml:space="preserve"> </w:t>
      </w:r>
      <w:r w:rsidRPr="00AE526D">
        <w:rPr>
          <w:rFonts w:ascii="Times New Roman" w:hAnsi="Times New Roman" w:cs="Times New Roman"/>
          <w:sz w:val="24"/>
        </w:rPr>
        <w:t xml:space="preserve">Ze względu na to, że zarówno kierownik projektu (ks. dr hab. Przemysław Nowakowski CM), jak i niektórzy członkowie zespołu badawczego (ks. dr </w:t>
      </w:r>
      <w:proofErr w:type="spellStart"/>
      <w:r w:rsidRPr="00AE526D">
        <w:rPr>
          <w:rFonts w:ascii="Times New Roman" w:hAnsi="Times New Roman" w:cs="Times New Roman"/>
          <w:sz w:val="24"/>
        </w:rPr>
        <w:t>Vasyl</w:t>
      </w:r>
      <w:proofErr w:type="spellEnd"/>
      <w:r w:rsidRPr="00AE5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26D">
        <w:rPr>
          <w:rFonts w:ascii="Times New Roman" w:hAnsi="Times New Roman" w:cs="Times New Roman"/>
          <w:sz w:val="24"/>
        </w:rPr>
        <w:t>Rudeyko</w:t>
      </w:r>
      <w:proofErr w:type="spellEnd"/>
      <w:r w:rsidRPr="00AE526D">
        <w:rPr>
          <w:rFonts w:ascii="Times New Roman" w:hAnsi="Times New Roman" w:cs="Times New Roman"/>
          <w:sz w:val="24"/>
        </w:rPr>
        <w:t xml:space="preserve">, ks. dr hab. Janusz Mieczkowski) są stałymi uczestnikami corocznych konferencji </w:t>
      </w:r>
      <w:r w:rsidRPr="00D31FFE">
        <w:rPr>
          <w:rFonts w:ascii="Times New Roman" w:hAnsi="Times New Roman" w:cs="Times New Roman"/>
          <w:i/>
          <w:sz w:val="24"/>
        </w:rPr>
        <w:t xml:space="preserve">Ad </w:t>
      </w:r>
      <w:proofErr w:type="spellStart"/>
      <w:r w:rsidRPr="00D31FFE">
        <w:rPr>
          <w:rFonts w:ascii="Times New Roman" w:hAnsi="Times New Roman" w:cs="Times New Roman"/>
          <w:i/>
          <w:sz w:val="24"/>
        </w:rPr>
        <w:t>Fontes</w:t>
      </w:r>
      <w:proofErr w:type="spellEnd"/>
      <w:r w:rsidRPr="00D31FF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31FFE">
        <w:rPr>
          <w:rFonts w:ascii="Times New Roman" w:hAnsi="Times New Roman" w:cs="Times New Roman"/>
          <w:i/>
          <w:sz w:val="24"/>
        </w:rPr>
        <w:t>Liturgicos</w:t>
      </w:r>
      <w:proofErr w:type="spellEnd"/>
      <w:r w:rsidRPr="00AE526D">
        <w:rPr>
          <w:rFonts w:ascii="Times New Roman" w:hAnsi="Times New Roman" w:cs="Times New Roman"/>
          <w:sz w:val="24"/>
        </w:rPr>
        <w:t xml:space="preserve">, </w:t>
      </w:r>
      <w:r w:rsidR="00D31FFE">
        <w:rPr>
          <w:rFonts w:ascii="Times New Roman" w:hAnsi="Times New Roman" w:cs="Times New Roman"/>
          <w:sz w:val="24"/>
        </w:rPr>
        <w:t>gromadzących</w:t>
      </w:r>
      <w:r w:rsidRPr="00AE526D">
        <w:rPr>
          <w:rFonts w:ascii="Times New Roman" w:hAnsi="Times New Roman" w:cs="Times New Roman"/>
          <w:sz w:val="24"/>
        </w:rPr>
        <w:t xml:space="preserve"> naukowców badających źródła liturgiczne, przewodną metodą ich artykułów była metoda fenomenologiczna</w:t>
      </w:r>
      <w:r w:rsidR="008B0483" w:rsidRPr="00AE526D">
        <w:rPr>
          <w:rFonts w:ascii="Times New Roman" w:hAnsi="Times New Roman" w:cs="Times New Roman"/>
          <w:sz w:val="24"/>
        </w:rPr>
        <w:t xml:space="preserve">. </w:t>
      </w:r>
      <w:r w:rsidR="00D31FFE">
        <w:rPr>
          <w:rFonts w:ascii="Times New Roman" w:hAnsi="Times New Roman" w:cs="Times New Roman"/>
          <w:sz w:val="24"/>
        </w:rPr>
        <w:t>P</w:t>
      </w:r>
      <w:r w:rsidR="00D31FFE" w:rsidRPr="00AE526D">
        <w:rPr>
          <w:rFonts w:ascii="Times New Roman" w:hAnsi="Times New Roman" w:cs="Times New Roman"/>
          <w:sz w:val="24"/>
        </w:rPr>
        <w:t xml:space="preserve">oprzez analizę tekstów Statutów Synodu Zamojskiego </w:t>
      </w:r>
      <w:r w:rsidR="008B0483" w:rsidRPr="00AE526D">
        <w:rPr>
          <w:rFonts w:ascii="Times New Roman" w:hAnsi="Times New Roman" w:cs="Times New Roman"/>
          <w:sz w:val="24"/>
        </w:rPr>
        <w:t>Badali oni</w:t>
      </w:r>
      <w:r w:rsidR="00AE526D" w:rsidRPr="00AE526D">
        <w:rPr>
          <w:rFonts w:ascii="Times New Roman" w:hAnsi="Times New Roman" w:cs="Times New Roman"/>
          <w:sz w:val="24"/>
        </w:rPr>
        <w:t xml:space="preserve"> przede wszystkim</w:t>
      </w:r>
      <w:r w:rsidR="008B0483" w:rsidRPr="00AE526D">
        <w:rPr>
          <w:rFonts w:ascii="Times New Roman" w:hAnsi="Times New Roman" w:cs="Times New Roman"/>
          <w:sz w:val="24"/>
        </w:rPr>
        <w:t xml:space="preserve"> istotę tak ważnego fenomenu, którym był i pozostaje Synod Zamojski.</w:t>
      </w:r>
    </w:p>
    <w:p w:rsidR="00525AC4" w:rsidRDefault="00525AC4" w:rsidP="00525AC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525AC4" w:rsidRPr="00FF634B" w:rsidRDefault="00525AC4" w:rsidP="00525AC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F634B">
        <w:rPr>
          <w:rFonts w:ascii="Times New Roman" w:hAnsi="Times New Roman" w:cs="Times New Roman"/>
          <w:b/>
          <w:sz w:val="24"/>
        </w:rPr>
        <w:t>Metody zastosowane w pracach tłumaczeniowych nad Statutami Synodu Zamojskiego</w:t>
      </w:r>
    </w:p>
    <w:p w:rsidR="00525AC4" w:rsidRDefault="00525AC4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E635A0" w:rsidRPr="00AE526D" w:rsidRDefault="008B0483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E526D">
        <w:rPr>
          <w:rFonts w:ascii="Times New Roman" w:hAnsi="Times New Roman" w:cs="Times New Roman"/>
          <w:sz w:val="24"/>
        </w:rPr>
        <w:t xml:space="preserve">Niemniej jednak, sam projekt od początku miał na celu rozszerzenie szeregu metod badawczych w stosunku do Synodu Zamojskiego i jego </w:t>
      </w:r>
      <w:r w:rsidR="00D31FFE">
        <w:rPr>
          <w:rFonts w:ascii="Times New Roman" w:hAnsi="Times New Roman" w:cs="Times New Roman"/>
          <w:sz w:val="24"/>
        </w:rPr>
        <w:t>dokumentów</w:t>
      </w:r>
      <w:r w:rsidRPr="00AE526D">
        <w:rPr>
          <w:rFonts w:ascii="Times New Roman" w:hAnsi="Times New Roman" w:cs="Times New Roman"/>
          <w:sz w:val="24"/>
        </w:rPr>
        <w:t xml:space="preserve">. Już podczas prac przygotowujących pierwszy tom, wydany w ramach projektu – „Statuty Synodu Zamojskiego 1720 roku. Nowe tłumaczenie z komentarzami” (Kraków 2020), została zastosowana </w:t>
      </w:r>
      <w:r w:rsidRPr="00AE526D">
        <w:rPr>
          <w:rFonts w:ascii="Times New Roman" w:hAnsi="Times New Roman" w:cs="Times New Roman"/>
          <w:b/>
          <w:sz w:val="24"/>
        </w:rPr>
        <w:t>metoda analizy lingwistycznej</w:t>
      </w:r>
      <w:r w:rsidR="00571B43">
        <w:rPr>
          <w:rFonts w:ascii="Times New Roman" w:hAnsi="Times New Roman" w:cs="Times New Roman"/>
          <w:b/>
          <w:sz w:val="24"/>
        </w:rPr>
        <w:t xml:space="preserve"> </w:t>
      </w:r>
      <w:r w:rsidR="00571B43" w:rsidRPr="00571B43">
        <w:rPr>
          <w:rFonts w:ascii="Times New Roman" w:hAnsi="Times New Roman" w:cs="Times New Roman"/>
          <w:sz w:val="24"/>
        </w:rPr>
        <w:t>(</w:t>
      </w:r>
      <w:r w:rsidR="00571B43">
        <w:rPr>
          <w:rFonts w:ascii="Times New Roman" w:hAnsi="Times New Roman" w:cs="Times New Roman"/>
          <w:b/>
          <w:sz w:val="24"/>
        </w:rPr>
        <w:t>semiotycznej</w:t>
      </w:r>
      <w:r w:rsidR="00571B43" w:rsidRPr="00571B43">
        <w:rPr>
          <w:rFonts w:ascii="Times New Roman" w:hAnsi="Times New Roman" w:cs="Times New Roman"/>
          <w:sz w:val="24"/>
        </w:rPr>
        <w:t>)</w:t>
      </w:r>
      <w:r w:rsidR="00571B43">
        <w:rPr>
          <w:rFonts w:ascii="Times New Roman" w:hAnsi="Times New Roman" w:cs="Times New Roman"/>
          <w:sz w:val="24"/>
        </w:rPr>
        <w:t xml:space="preserve"> oraz </w:t>
      </w:r>
      <w:r w:rsidR="00B523EA">
        <w:rPr>
          <w:rFonts w:ascii="Times New Roman" w:hAnsi="Times New Roman" w:cs="Times New Roman"/>
          <w:b/>
          <w:sz w:val="24"/>
        </w:rPr>
        <w:t xml:space="preserve">metoda analizy </w:t>
      </w:r>
      <w:r w:rsidR="00571B43" w:rsidRPr="00571B43">
        <w:rPr>
          <w:rFonts w:ascii="Times New Roman" w:hAnsi="Times New Roman" w:cs="Times New Roman"/>
          <w:b/>
          <w:sz w:val="24"/>
        </w:rPr>
        <w:t>intertekstualnej</w:t>
      </w:r>
      <w:r w:rsidR="00571B43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="00571B43">
        <w:rPr>
          <w:rFonts w:ascii="Times New Roman" w:hAnsi="Times New Roman" w:cs="Times New Roman"/>
          <w:b/>
          <w:sz w:val="24"/>
        </w:rPr>
        <w:t xml:space="preserve">, </w:t>
      </w:r>
      <w:r w:rsidRPr="00AE526D">
        <w:rPr>
          <w:rFonts w:ascii="Times New Roman" w:hAnsi="Times New Roman" w:cs="Times New Roman"/>
          <w:sz w:val="24"/>
        </w:rPr>
        <w:t xml:space="preserve">przy </w:t>
      </w:r>
      <w:r w:rsidRPr="00AE526D">
        <w:rPr>
          <w:rFonts w:ascii="Times New Roman" w:hAnsi="Times New Roman" w:cs="Times New Roman"/>
          <w:sz w:val="24"/>
        </w:rPr>
        <w:lastRenderedPageBreak/>
        <w:t>tłumaczeniu z osiemnastowiecznej łaciny</w:t>
      </w:r>
      <w:r w:rsidR="000558D4" w:rsidRPr="00AE526D">
        <w:rPr>
          <w:rFonts w:ascii="Times New Roman" w:hAnsi="Times New Roman" w:cs="Times New Roman"/>
          <w:sz w:val="24"/>
        </w:rPr>
        <w:t xml:space="preserve">. Dzięki temu, zostały wykryte nieścisłości nie tylko w poprzednim polskim </w:t>
      </w:r>
      <w:r w:rsidR="00D31FFE">
        <w:rPr>
          <w:rFonts w:ascii="Times New Roman" w:hAnsi="Times New Roman" w:cs="Times New Roman"/>
          <w:sz w:val="24"/>
        </w:rPr>
        <w:t>osiemn</w:t>
      </w:r>
      <w:r w:rsidR="000558D4" w:rsidRPr="00AE526D">
        <w:rPr>
          <w:rFonts w:ascii="Times New Roman" w:hAnsi="Times New Roman" w:cs="Times New Roman"/>
          <w:sz w:val="24"/>
        </w:rPr>
        <w:t>astowiecznym tłumaczeniu (</w:t>
      </w:r>
      <w:r w:rsidR="002836DB">
        <w:rPr>
          <w:rFonts w:ascii="Times New Roman" w:hAnsi="Times New Roman" w:cs="Times New Roman"/>
          <w:sz w:val="24"/>
        </w:rPr>
        <w:t xml:space="preserve">Synod </w:t>
      </w:r>
      <w:proofErr w:type="spellStart"/>
      <w:r w:rsidR="002836DB">
        <w:rPr>
          <w:rFonts w:ascii="Times New Roman" w:hAnsi="Times New Roman" w:cs="Times New Roman"/>
          <w:sz w:val="24"/>
        </w:rPr>
        <w:t>Prowincialny</w:t>
      </w:r>
      <w:proofErr w:type="spellEnd"/>
      <w:r w:rsidR="002836DB">
        <w:rPr>
          <w:rFonts w:ascii="Times New Roman" w:hAnsi="Times New Roman" w:cs="Times New Roman"/>
          <w:sz w:val="24"/>
        </w:rPr>
        <w:t xml:space="preserve"> Ruski w Mieście Zamościu […], 1785</w:t>
      </w:r>
      <w:r w:rsidR="00EA4F20" w:rsidRPr="00AE526D">
        <w:rPr>
          <w:rFonts w:ascii="Times New Roman" w:hAnsi="Times New Roman" w:cs="Times New Roman"/>
          <w:sz w:val="24"/>
        </w:rPr>
        <w:t>)</w:t>
      </w:r>
      <w:r w:rsidR="000558D4" w:rsidRPr="00AE526D">
        <w:rPr>
          <w:rFonts w:ascii="Times New Roman" w:hAnsi="Times New Roman" w:cs="Times New Roman"/>
          <w:sz w:val="24"/>
        </w:rPr>
        <w:t xml:space="preserve">, </w:t>
      </w:r>
      <w:r w:rsidR="00EA4F20" w:rsidRPr="00AE526D">
        <w:rPr>
          <w:rFonts w:ascii="Times New Roman" w:hAnsi="Times New Roman" w:cs="Times New Roman"/>
          <w:sz w:val="24"/>
        </w:rPr>
        <w:t xml:space="preserve">ale również błędy i </w:t>
      </w:r>
      <w:r w:rsidR="00D31FFE">
        <w:rPr>
          <w:rFonts w:ascii="Times New Roman" w:hAnsi="Times New Roman" w:cs="Times New Roman"/>
          <w:sz w:val="24"/>
        </w:rPr>
        <w:t>nieprawidłowości lingwistyczne</w:t>
      </w:r>
      <w:r w:rsidR="00EA4F20" w:rsidRPr="00AE526D">
        <w:rPr>
          <w:rFonts w:ascii="Times New Roman" w:hAnsi="Times New Roman" w:cs="Times New Roman"/>
          <w:sz w:val="24"/>
        </w:rPr>
        <w:t xml:space="preserve"> w trzech</w:t>
      </w:r>
      <w:r w:rsidR="000558D4" w:rsidRPr="00AE526D">
        <w:rPr>
          <w:rFonts w:ascii="Times New Roman" w:hAnsi="Times New Roman" w:cs="Times New Roman"/>
          <w:sz w:val="24"/>
        </w:rPr>
        <w:t xml:space="preserve"> poszczególnych wydaniach łacińskich</w:t>
      </w:r>
      <w:r w:rsidR="00EA4F20" w:rsidRPr="00AE526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Synodus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Provincialis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Ruthenorum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[…]</w:t>
      </w:r>
      <w:r w:rsidR="002836DB">
        <w:rPr>
          <w:rFonts w:ascii="Times New Roman" w:hAnsi="Times New Roman" w:cs="Times New Roman"/>
          <w:sz w:val="24"/>
        </w:rPr>
        <w:t xml:space="preserve">, 1724;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Synodus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Provincialis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Ruthenorum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r w:rsidR="002836DB" w:rsidRPr="00F93E50">
        <w:rPr>
          <w:rFonts w:ascii="Times New Roman" w:hAnsi="Times New Roman" w:cs="Times New Roman"/>
          <w:sz w:val="24"/>
        </w:rPr>
        <w:t>[…]</w:t>
      </w:r>
      <w:r w:rsidR="002836DB">
        <w:rPr>
          <w:rFonts w:ascii="Times New Roman" w:hAnsi="Times New Roman" w:cs="Times New Roman"/>
          <w:sz w:val="24"/>
        </w:rPr>
        <w:t xml:space="preserve">, editio </w:t>
      </w:r>
      <w:proofErr w:type="spellStart"/>
      <w:r w:rsidR="002836DB">
        <w:rPr>
          <w:rFonts w:ascii="Times New Roman" w:hAnsi="Times New Roman" w:cs="Times New Roman"/>
          <w:sz w:val="24"/>
        </w:rPr>
        <w:t>altera</w:t>
      </w:r>
      <w:proofErr w:type="spellEnd"/>
      <w:r w:rsidR="002836DB">
        <w:rPr>
          <w:rFonts w:ascii="Times New Roman" w:hAnsi="Times New Roman" w:cs="Times New Roman"/>
          <w:sz w:val="24"/>
        </w:rPr>
        <w:t xml:space="preserve">, 1858;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Synodus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Provincialis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836DB" w:rsidRPr="002836DB">
        <w:rPr>
          <w:rFonts w:ascii="Times New Roman" w:hAnsi="Times New Roman" w:cs="Times New Roman"/>
          <w:i/>
          <w:sz w:val="24"/>
        </w:rPr>
        <w:t>Ruthenorum</w:t>
      </w:r>
      <w:proofErr w:type="spellEnd"/>
      <w:r w:rsidR="002836DB" w:rsidRPr="002836DB">
        <w:rPr>
          <w:rFonts w:ascii="Times New Roman" w:hAnsi="Times New Roman" w:cs="Times New Roman"/>
          <w:i/>
          <w:sz w:val="24"/>
        </w:rPr>
        <w:t xml:space="preserve"> </w:t>
      </w:r>
      <w:r w:rsidR="002836DB" w:rsidRPr="00F93E50">
        <w:rPr>
          <w:rFonts w:ascii="Times New Roman" w:hAnsi="Times New Roman" w:cs="Times New Roman"/>
          <w:sz w:val="24"/>
        </w:rPr>
        <w:t>[…]</w:t>
      </w:r>
      <w:r w:rsidR="002836DB">
        <w:rPr>
          <w:rFonts w:ascii="Times New Roman" w:hAnsi="Times New Roman" w:cs="Times New Roman"/>
          <w:sz w:val="24"/>
        </w:rPr>
        <w:t xml:space="preserve">, editio </w:t>
      </w:r>
      <w:proofErr w:type="spellStart"/>
      <w:r w:rsidR="002836DB">
        <w:rPr>
          <w:rFonts w:ascii="Times New Roman" w:hAnsi="Times New Roman" w:cs="Times New Roman"/>
          <w:sz w:val="24"/>
        </w:rPr>
        <w:t>tertia</w:t>
      </w:r>
      <w:proofErr w:type="spellEnd"/>
      <w:r w:rsidR="002836DB">
        <w:rPr>
          <w:rFonts w:ascii="Times New Roman" w:hAnsi="Times New Roman" w:cs="Times New Roman"/>
          <w:sz w:val="24"/>
        </w:rPr>
        <w:t>, 1883</w:t>
      </w:r>
      <w:r w:rsidR="00EA4F20" w:rsidRPr="00AE526D">
        <w:rPr>
          <w:rFonts w:ascii="Times New Roman" w:hAnsi="Times New Roman" w:cs="Times New Roman"/>
          <w:sz w:val="24"/>
        </w:rPr>
        <w:t>)</w:t>
      </w:r>
      <w:r w:rsidR="000558D4" w:rsidRPr="00AE526D">
        <w:rPr>
          <w:rFonts w:ascii="Times New Roman" w:hAnsi="Times New Roman" w:cs="Times New Roman"/>
          <w:sz w:val="24"/>
        </w:rPr>
        <w:t>.</w:t>
      </w:r>
      <w:r w:rsidR="00D31FFE">
        <w:rPr>
          <w:rFonts w:ascii="Times New Roman" w:hAnsi="Times New Roman" w:cs="Times New Roman"/>
          <w:sz w:val="24"/>
        </w:rPr>
        <w:t xml:space="preserve"> W wyniku prac translatorskich</w:t>
      </w:r>
      <w:r w:rsidR="00EA4F20" w:rsidRPr="00AE526D">
        <w:rPr>
          <w:rFonts w:ascii="Times New Roman" w:hAnsi="Times New Roman" w:cs="Times New Roman"/>
          <w:sz w:val="24"/>
        </w:rPr>
        <w:t xml:space="preserve"> (Marek Grzelak, Przemysław Nowakowski) „powstało nie tylko </w:t>
      </w:r>
      <w:r w:rsidR="001C49BE" w:rsidRPr="00AE526D">
        <w:rPr>
          <w:rFonts w:ascii="Times New Roman" w:hAnsi="Times New Roman" w:cs="Times New Roman"/>
          <w:sz w:val="24"/>
        </w:rPr>
        <w:t>nowe tłumaczenie polskie, ale praktycznie nowe wydanie łacińskie Statutów Synodu Zamojskiego”</w:t>
      </w:r>
      <w:r w:rsidR="001C49BE" w:rsidRPr="00AE526D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="001C49BE" w:rsidRPr="00AE526D">
        <w:rPr>
          <w:rFonts w:ascii="Times New Roman" w:hAnsi="Times New Roman" w:cs="Times New Roman"/>
          <w:sz w:val="24"/>
        </w:rPr>
        <w:t>, czyli jego czwarta wersja łacińska. Wspomnian</w:t>
      </w:r>
      <w:r w:rsidR="00D31FFE">
        <w:rPr>
          <w:rFonts w:ascii="Times New Roman" w:hAnsi="Times New Roman" w:cs="Times New Roman"/>
          <w:sz w:val="24"/>
        </w:rPr>
        <w:t>a metoda</w:t>
      </w:r>
      <w:r w:rsidR="001C49BE" w:rsidRPr="00AE526D">
        <w:rPr>
          <w:rFonts w:ascii="Times New Roman" w:hAnsi="Times New Roman" w:cs="Times New Roman"/>
          <w:sz w:val="24"/>
        </w:rPr>
        <w:t xml:space="preserve"> analizy </w:t>
      </w:r>
      <w:r w:rsidR="00D31FFE">
        <w:rPr>
          <w:rFonts w:ascii="Times New Roman" w:hAnsi="Times New Roman" w:cs="Times New Roman"/>
          <w:sz w:val="24"/>
        </w:rPr>
        <w:t>lingwistycznej nakazywała</w:t>
      </w:r>
      <w:r w:rsidR="001C49BE" w:rsidRPr="00AE526D">
        <w:rPr>
          <w:rFonts w:ascii="Times New Roman" w:hAnsi="Times New Roman" w:cs="Times New Roman"/>
          <w:sz w:val="24"/>
        </w:rPr>
        <w:t xml:space="preserve"> wiernie trzymać się oryginału łacińskiego, co skutkowało być może nie współczesnym szykiem polskich zdań w tłumaczeniu. Niemniej jednak, kombinacja metody lingwistycznej z </w:t>
      </w:r>
      <w:r w:rsidR="00D31FFE">
        <w:rPr>
          <w:rFonts w:ascii="Times New Roman" w:hAnsi="Times New Roman" w:cs="Times New Roman"/>
          <w:sz w:val="24"/>
        </w:rPr>
        <w:t xml:space="preserve">metoda kontekstualną, </w:t>
      </w:r>
      <w:r w:rsidR="00D31FFE" w:rsidRPr="00D31FFE">
        <w:rPr>
          <w:rFonts w:ascii="Times New Roman" w:hAnsi="Times New Roman" w:cs="Times New Roman"/>
          <w:sz w:val="24"/>
        </w:rPr>
        <w:t>skłaniała</w:t>
      </w:r>
      <w:r w:rsidR="001C49BE" w:rsidRPr="00D31FFE">
        <w:rPr>
          <w:rFonts w:ascii="Times New Roman" w:hAnsi="Times New Roman" w:cs="Times New Roman"/>
          <w:sz w:val="24"/>
        </w:rPr>
        <w:t xml:space="preserve"> </w:t>
      </w:r>
      <w:r w:rsidR="00D31FFE">
        <w:rPr>
          <w:rFonts w:ascii="Times New Roman" w:hAnsi="Times New Roman" w:cs="Times New Roman"/>
          <w:sz w:val="24"/>
        </w:rPr>
        <w:t>tłumaczy do zmiany</w:t>
      </w:r>
      <w:r w:rsidR="001C49BE" w:rsidRPr="00AE526D">
        <w:rPr>
          <w:rFonts w:ascii="Times New Roman" w:hAnsi="Times New Roman" w:cs="Times New Roman"/>
          <w:sz w:val="24"/>
        </w:rPr>
        <w:t xml:space="preserve"> szyku</w:t>
      </w:r>
      <w:r w:rsidR="00D31FFE">
        <w:rPr>
          <w:rFonts w:ascii="Times New Roman" w:hAnsi="Times New Roman" w:cs="Times New Roman"/>
          <w:sz w:val="24"/>
        </w:rPr>
        <w:t xml:space="preserve"> zdań</w:t>
      </w:r>
      <w:r w:rsidR="001C49BE" w:rsidRPr="00AE526D">
        <w:rPr>
          <w:rFonts w:ascii="Times New Roman" w:hAnsi="Times New Roman" w:cs="Times New Roman"/>
          <w:sz w:val="24"/>
        </w:rPr>
        <w:t xml:space="preserve"> w języku polskim tam, gdzie zachowanie łacińskiej składni utrudniało zrozumienie treści</w:t>
      </w:r>
      <w:r w:rsidR="001C49BE" w:rsidRPr="00AE526D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="001C49BE" w:rsidRPr="00AE526D">
        <w:rPr>
          <w:rFonts w:ascii="Times New Roman" w:hAnsi="Times New Roman" w:cs="Times New Roman"/>
          <w:sz w:val="24"/>
        </w:rPr>
        <w:t>.</w:t>
      </w:r>
    </w:p>
    <w:p w:rsidR="00AB5B8A" w:rsidRDefault="00AB5B8A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E526D">
        <w:rPr>
          <w:rFonts w:ascii="Times New Roman" w:hAnsi="Times New Roman" w:cs="Times New Roman"/>
          <w:sz w:val="24"/>
        </w:rPr>
        <w:t xml:space="preserve">Nie pomniejszając wartości badań lingwistycznych nad tekstami, dobrze, że zespół badawczy projektu na tym nie </w:t>
      </w:r>
      <w:r w:rsidR="00D31FFE">
        <w:rPr>
          <w:rFonts w:ascii="Times New Roman" w:hAnsi="Times New Roman" w:cs="Times New Roman"/>
          <w:sz w:val="24"/>
        </w:rPr>
        <w:t>poprzestał</w:t>
      </w:r>
      <w:r w:rsidRPr="00AE526D">
        <w:rPr>
          <w:rFonts w:ascii="Times New Roman" w:hAnsi="Times New Roman" w:cs="Times New Roman"/>
          <w:sz w:val="24"/>
        </w:rPr>
        <w:t>. Dążąc i poszukując nowych odsłon dawnego wydarzenia, członkowie zespołu badawczego opatrzyli nowe tłumaczenie komentarzami – liturgicznym, prawnym i historycznym. Owe komentarze przedstawiają stosowanie metody kontekstualnej, gdzie każdy autor proponuje czytelnikowi umieścić Statuty Synodu Zamojskiego w trzech różnych kontekstach i przeczytać je jak czytałby je liturgista, prawnik, historyk. Równocześnie, komen</w:t>
      </w:r>
      <w:r w:rsidR="00B75FFE" w:rsidRPr="00AE526D">
        <w:rPr>
          <w:rFonts w:ascii="Times New Roman" w:hAnsi="Times New Roman" w:cs="Times New Roman"/>
          <w:sz w:val="24"/>
        </w:rPr>
        <w:t>ta</w:t>
      </w:r>
      <w:r w:rsidRPr="00AE526D">
        <w:rPr>
          <w:rFonts w:ascii="Times New Roman" w:hAnsi="Times New Roman" w:cs="Times New Roman"/>
          <w:sz w:val="24"/>
        </w:rPr>
        <w:t xml:space="preserve">torzy podali w swoich tekstach </w:t>
      </w:r>
      <w:r w:rsidR="00B75FFE" w:rsidRPr="00AE526D">
        <w:rPr>
          <w:rFonts w:ascii="Times New Roman" w:hAnsi="Times New Roman" w:cs="Times New Roman"/>
          <w:sz w:val="24"/>
        </w:rPr>
        <w:t>opis tego, co się działo w okresie Synodu Zamojskiego z punktu widzenia bliskiej im dziedziny. W taki sposób, przeczytawszy komentarze, czytelnik dostaje tło sytuacji w Rzeczypospolitej XVIII wieku: jakie prawo wtedy obowiązywało, co się działo na tle politycznym, jakie tendencje pojawiały się w życiu kościelnym.</w:t>
      </w:r>
    </w:p>
    <w:p w:rsidR="00FF634B" w:rsidRDefault="00FF634B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F634B" w:rsidRDefault="00FF634B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F634B">
        <w:rPr>
          <w:rFonts w:ascii="Times New Roman" w:hAnsi="Times New Roman" w:cs="Times New Roman"/>
          <w:b/>
          <w:sz w:val="24"/>
        </w:rPr>
        <w:t>Metody zastosowane w komentarzach</w:t>
      </w:r>
      <w:r w:rsidR="005330FB">
        <w:rPr>
          <w:rFonts w:ascii="Times New Roman" w:hAnsi="Times New Roman" w:cs="Times New Roman"/>
          <w:b/>
          <w:sz w:val="24"/>
        </w:rPr>
        <w:t xml:space="preserve"> do Statutów</w:t>
      </w:r>
    </w:p>
    <w:p w:rsidR="00FF634B" w:rsidRPr="00FF634B" w:rsidRDefault="00FF634B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AE526D" w:rsidRDefault="00AE526D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E526D">
        <w:rPr>
          <w:rFonts w:ascii="Times New Roman" w:hAnsi="Times New Roman" w:cs="Times New Roman"/>
          <w:sz w:val="24"/>
        </w:rPr>
        <w:t xml:space="preserve">Z racji tego, że Statuty Synodu Zamojskiego to dokument z przeszłości rekonstrukcja kontekstu </w:t>
      </w:r>
      <w:r>
        <w:rPr>
          <w:rFonts w:ascii="Times New Roman" w:hAnsi="Times New Roman" w:cs="Times New Roman"/>
          <w:sz w:val="24"/>
        </w:rPr>
        <w:t>mogłaby się wydawać dziełem bardzo trudnym. Zarówno badacz tekstu, jak i, np. historyk kościelny, są ograniczeni do źródeł opisujących fakty, wydarzenia i tylko te mogą analizować. W odróżnieniu od badań współczesnych, w badaniu historycznym niemożliwe jest stosowani</w:t>
      </w:r>
      <w:r w:rsidR="00D31FF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metody obserwacji zjawiska czy wywiadu z ówczesnymi uczestnikami wydarzenia. Niemniej jednak, założona od początku interdyscyplinarność, pozwoliła członkom zespołu badawczego szeroko </w:t>
      </w:r>
      <w:r w:rsidR="006137AD">
        <w:rPr>
          <w:rFonts w:ascii="Times New Roman" w:hAnsi="Times New Roman" w:cs="Times New Roman"/>
          <w:sz w:val="24"/>
        </w:rPr>
        <w:t xml:space="preserve">określić obszar </w:t>
      </w:r>
      <w:r>
        <w:rPr>
          <w:rFonts w:ascii="Times New Roman" w:hAnsi="Times New Roman" w:cs="Times New Roman"/>
          <w:sz w:val="24"/>
        </w:rPr>
        <w:t xml:space="preserve">analizy postanowień i samego wydarzenia </w:t>
      </w:r>
      <w:r w:rsidR="007941EA">
        <w:rPr>
          <w:rFonts w:ascii="Times New Roman" w:hAnsi="Times New Roman" w:cs="Times New Roman"/>
          <w:sz w:val="24"/>
        </w:rPr>
        <w:t>synodalnego w Zamościu.</w:t>
      </w:r>
    </w:p>
    <w:p w:rsidR="003F6CE2" w:rsidRDefault="007941EA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komentarzu </w:t>
      </w:r>
      <w:r w:rsidR="006137AD">
        <w:rPr>
          <w:rFonts w:ascii="Times New Roman" w:hAnsi="Times New Roman" w:cs="Times New Roman"/>
          <w:sz w:val="24"/>
        </w:rPr>
        <w:t>prawnym dr hab. Łukasz Marzec z</w:t>
      </w:r>
      <w:r>
        <w:rPr>
          <w:rFonts w:ascii="Times New Roman" w:hAnsi="Times New Roman" w:cs="Times New Roman"/>
          <w:sz w:val="24"/>
        </w:rPr>
        <w:t>budował swoją analizę Statutów na uniwersalności prawa rzymskiego. Będąc nauczycielem akademickim prawa rzymskiego, a zara</w:t>
      </w:r>
      <w:r w:rsidR="002D6F1E">
        <w:rPr>
          <w:rFonts w:ascii="Times New Roman" w:hAnsi="Times New Roman" w:cs="Times New Roman"/>
          <w:sz w:val="24"/>
        </w:rPr>
        <w:t xml:space="preserve">zem wnikliwym historykiem prawa, pokazał on jedyne europejskie tło prawne do, podczas i po epoce, w której obradował Synod Zamojski, podkreślając jednocześnie wagę prawa rzymskiego jako fundamentu kultury prawnej zarówno Zachodu, jak i Wschodu Europy, Kościoła </w:t>
      </w:r>
      <w:r w:rsidR="004E01D5">
        <w:rPr>
          <w:rFonts w:ascii="Times New Roman" w:hAnsi="Times New Roman" w:cs="Times New Roman"/>
          <w:sz w:val="24"/>
        </w:rPr>
        <w:t xml:space="preserve">rzymskokatolickiego i Kościoła </w:t>
      </w:r>
      <w:r w:rsidR="004E01D5" w:rsidRPr="006137AD">
        <w:rPr>
          <w:rFonts w:ascii="Times New Roman" w:hAnsi="Times New Roman" w:cs="Times New Roman"/>
          <w:color w:val="FF0000"/>
          <w:sz w:val="24"/>
        </w:rPr>
        <w:t>greckokatolic</w:t>
      </w:r>
      <w:r w:rsidR="002D6F1E" w:rsidRPr="006137AD">
        <w:rPr>
          <w:rFonts w:ascii="Times New Roman" w:hAnsi="Times New Roman" w:cs="Times New Roman"/>
          <w:color w:val="FF0000"/>
          <w:sz w:val="24"/>
        </w:rPr>
        <w:t xml:space="preserve">kiego </w:t>
      </w:r>
      <w:r w:rsidR="002D6F1E">
        <w:rPr>
          <w:rFonts w:ascii="Times New Roman" w:hAnsi="Times New Roman" w:cs="Times New Roman"/>
          <w:sz w:val="24"/>
        </w:rPr>
        <w:t>(unickiego), prawa ś</w:t>
      </w:r>
      <w:r w:rsidR="00A421A5">
        <w:rPr>
          <w:rFonts w:ascii="Times New Roman" w:hAnsi="Times New Roman" w:cs="Times New Roman"/>
          <w:sz w:val="24"/>
        </w:rPr>
        <w:t>wieckiego i prawa kanonicznego.</w:t>
      </w:r>
      <w:r w:rsidR="00016F46">
        <w:rPr>
          <w:rFonts w:ascii="Times New Roman" w:hAnsi="Times New Roman" w:cs="Times New Roman"/>
          <w:sz w:val="24"/>
        </w:rPr>
        <w:t xml:space="preserve"> </w:t>
      </w:r>
    </w:p>
    <w:p w:rsidR="00A421A5" w:rsidRDefault="00A421A5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Komentarz historyczny, napisany przez </w:t>
      </w:r>
      <w:r w:rsidR="004E01D5">
        <w:rPr>
          <w:rFonts w:ascii="Times New Roman" w:hAnsi="Times New Roman" w:cs="Times New Roman"/>
          <w:sz w:val="24"/>
        </w:rPr>
        <w:t xml:space="preserve">ks. </w:t>
      </w:r>
      <w:r>
        <w:rPr>
          <w:rFonts w:ascii="Times New Roman" w:hAnsi="Times New Roman" w:cs="Times New Roman"/>
          <w:sz w:val="24"/>
        </w:rPr>
        <w:t xml:space="preserve">prof. dr hab. Stanisława </w:t>
      </w:r>
      <w:proofErr w:type="spellStart"/>
      <w:r>
        <w:rPr>
          <w:rFonts w:ascii="Times New Roman" w:hAnsi="Times New Roman" w:cs="Times New Roman"/>
          <w:sz w:val="24"/>
        </w:rPr>
        <w:t>Nabywańca</w:t>
      </w:r>
      <w:proofErr w:type="spellEnd"/>
      <w:r>
        <w:rPr>
          <w:rFonts w:ascii="Times New Roman" w:hAnsi="Times New Roman" w:cs="Times New Roman"/>
          <w:sz w:val="24"/>
        </w:rPr>
        <w:t xml:space="preserve"> wyraźnie ukazuje </w:t>
      </w:r>
      <w:r w:rsidRPr="00020829">
        <w:rPr>
          <w:rFonts w:ascii="Times New Roman" w:hAnsi="Times New Roman" w:cs="Times New Roman"/>
          <w:b/>
          <w:sz w:val="24"/>
        </w:rPr>
        <w:t xml:space="preserve">metodę </w:t>
      </w:r>
      <w:r w:rsidR="004E01D5" w:rsidRPr="00020829">
        <w:rPr>
          <w:rFonts w:ascii="Times New Roman" w:hAnsi="Times New Roman" w:cs="Times New Roman"/>
          <w:b/>
          <w:sz w:val="24"/>
        </w:rPr>
        <w:t>historyczno-krytyczną</w:t>
      </w:r>
      <w:r w:rsidR="004E01D5">
        <w:rPr>
          <w:rFonts w:ascii="Times New Roman" w:hAnsi="Times New Roman" w:cs="Times New Roman"/>
          <w:sz w:val="24"/>
        </w:rPr>
        <w:t xml:space="preserve">, która łączy elementy metody analizy kontekstualnej okresu historycznego oraz krytyczną analizę dziejów i decyzji ówczesnych działaczy społecznych, politycznych, kościelnych, jak i dokumentów powstałych w tym okresie. Poza tym, stosując </w:t>
      </w:r>
      <w:r w:rsidR="004E01D5" w:rsidRPr="00020829">
        <w:rPr>
          <w:rFonts w:ascii="Times New Roman" w:hAnsi="Times New Roman" w:cs="Times New Roman"/>
          <w:b/>
          <w:sz w:val="24"/>
        </w:rPr>
        <w:t>metodę hermeneutyczną</w:t>
      </w:r>
      <w:r w:rsidR="004E01D5">
        <w:rPr>
          <w:rFonts w:ascii="Times New Roman" w:hAnsi="Times New Roman" w:cs="Times New Roman"/>
          <w:sz w:val="24"/>
        </w:rPr>
        <w:t xml:space="preserve"> ks. prof. </w:t>
      </w:r>
      <w:proofErr w:type="spellStart"/>
      <w:r w:rsidR="004E01D5">
        <w:rPr>
          <w:rFonts w:ascii="Times New Roman" w:hAnsi="Times New Roman" w:cs="Times New Roman"/>
          <w:sz w:val="24"/>
        </w:rPr>
        <w:t>Nabywaniec</w:t>
      </w:r>
      <w:proofErr w:type="spellEnd"/>
      <w:r w:rsidR="004E01D5">
        <w:rPr>
          <w:rFonts w:ascii="Times New Roman" w:hAnsi="Times New Roman" w:cs="Times New Roman"/>
          <w:sz w:val="24"/>
        </w:rPr>
        <w:t xml:space="preserve"> analizuje zmianę podejścia do terminu „latynizacji”</w:t>
      </w:r>
      <w:r w:rsidR="00004B56">
        <w:rPr>
          <w:rFonts w:ascii="Times New Roman" w:hAnsi="Times New Roman" w:cs="Times New Roman"/>
          <w:sz w:val="24"/>
        </w:rPr>
        <w:t>, argumentując swoje tezy o niemożliwości uniknięcia wpływów łacińskich ze względu na potrzeby społeczno-kulturowe przedstawicieli Kościoła greckokatolickiego w tamtych czasach.</w:t>
      </w:r>
    </w:p>
    <w:p w:rsidR="00004B56" w:rsidRDefault="00427366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Stosując szczegółową </w:t>
      </w:r>
      <w:r w:rsidRPr="00020829">
        <w:rPr>
          <w:rFonts w:ascii="Times New Roman" w:hAnsi="Times New Roman" w:cs="Times New Roman"/>
          <w:b/>
          <w:sz w:val="24"/>
        </w:rPr>
        <w:t>egzegezę</w:t>
      </w:r>
      <w:r w:rsidR="005B158C">
        <w:rPr>
          <w:rFonts w:ascii="Times New Roman" w:hAnsi="Times New Roman" w:cs="Times New Roman"/>
          <w:sz w:val="24"/>
        </w:rPr>
        <w:t xml:space="preserve"> Statutów Synodu Zamojskiego pod </w:t>
      </w:r>
      <w:r>
        <w:rPr>
          <w:rFonts w:ascii="Times New Roman" w:hAnsi="Times New Roman" w:cs="Times New Roman"/>
          <w:sz w:val="24"/>
        </w:rPr>
        <w:t>kątem</w:t>
      </w:r>
      <w:r w:rsidR="005B158C">
        <w:rPr>
          <w:rFonts w:ascii="Times New Roman" w:hAnsi="Times New Roman" w:cs="Times New Roman"/>
          <w:sz w:val="24"/>
        </w:rPr>
        <w:t xml:space="preserve"> liturgicznym, </w:t>
      </w:r>
      <w:r w:rsidR="00791A53">
        <w:rPr>
          <w:rFonts w:ascii="Times New Roman" w:hAnsi="Times New Roman" w:cs="Times New Roman"/>
          <w:sz w:val="24"/>
        </w:rPr>
        <w:t xml:space="preserve">w komentarzu pt. „Rola Synodu Zamojskiego w kształtowaniu się liturgii Kościoła greckokatolickiego” (Przemysław Nowakowski CM), autor skrupulatnie przeanalizował postanowienia Synodu dotyczące </w:t>
      </w:r>
      <w:r>
        <w:rPr>
          <w:rFonts w:ascii="Times New Roman" w:hAnsi="Times New Roman" w:cs="Times New Roman"/>
          <w:sz w:val="24"/>
        </w:rPr>
        <w:t xml:space="preserve">ogólnych zagadnień co do liturgii oraz </w:t>
      </w:r>
      <w:r w:rsidR="00791A53">
        <w:rPr>
          <w:rFonts w:ascii="Times New Roman" w:hAnsi="Times New Roman" w:cs="Times New Roman"/>
          <w:sz w:val="24"/>
        </w:rPr>
        <w:t>sakramentów</w:t>
      </w:r>
      <w:r>
        <w:rPr>
          <w:rFonts w:ascii="Times New Roman" w:hAnsi="Times New Roman" w:cs="Times New Roman"/>
          <w:sz w:val="24"/>
        </w:rPr>
        <w:t xml:space="preserve"> i sakramentaliów</w:t>
      </w:r>
      <w:r w:rsidR="00CC721E">
        <w:rPr>
          <w:rFonts w:ascii="Times New Roman" w:hAnsi="Times New Roman" w:cs="Times New Roman"/>
          <w:sz w:val="24"/>
        </w:rPr>
        <w:t xml:space="preserve"> (</w:t>
      </w:r>
      <w:r w:rsidR="00CC721E" w:rsidRPr="00CC721E">
        <w:rPr>
          <w:rFonts w:ascii="Times New Roman" w:hAnsi="Times New Roman" w:cs="Times New Roman"/>
          <w:b/>
          <w:sz w:val="24"/>
        </w:rPr>
        <w:t>metoda</w:t>
      </w:r>
      <w:r w:rsidR="00CC721E" w:rsidRPr="00CC721E">
        <w:rPr>
          <w:rFonts w:ascii="Times New Roman" w:hAnsi="Times New Roman" w:cs="Times New Roman"/>
          <w:b/>
          <w:i/>
          <w:sz w:val="24"/>
        </w:rPr>
        <w:t xml:space="preserve"> </w:t>
      </w:r>
      <w:r w:rsidR="00CC721E" w:rsidRPr="00CC721E">
        <w:rPr>
          <w:rFonts w:ascii="Times New Roman" w:hAnsi="Times New Roman" w:cs="Times New Roman"/>
          <w:b/>
          <w:sz w:val="24"/>
        </w:rPr>
        <w:t>fenomenologiczna</w:t>
      </w:r>
      <w:r w:rsidR="00CC721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Wyniki tej analizy umieścił </w:t>
      </w:r>
      <w:r w:rsidR="00F31CE9"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>w tle</w:t>
      </w:r>
      <w:r w:rsidR="006137AD">
        <w:rPr>
          <w:rFonts w:ascii="Times New Roman" w:hAnsi="Times New Roman" w:cs="Times New Roman"/>
          <w:sz w:val="24"/>
        </w:rPr>
        <w:t xml:space="preserve"> relacji katolicko-prawosławnych poprzedzających</w:t>
      </w:r>
      <w:r>
        <w:rPr>
          <w:rFonts w:ascii="Times New Roman" w:hAnsi="Times New Roman" w:cs="Times New Roman"/>
          <w:sz w:val="24"/>
        </w:rPr>
        <w:t xml:space="preserve"> </w:t>
      </w:r>
      <w:r w:rsidR="006137AD">
        <w:rPr>
          <w:rFonts w:ascii="Times New Roman" w:hAnsi="Times New Roman" w:cs="Times New Roman"/>
          <w:sz w:val="24"/>
        </w:rPr>
        <w:t>Synod Zamojski (metoda hermeneutyczna). W odróżnieniu od komentarza historycznego polemika co do latynizacji obrządku bizan</w:t>
      </w:r>
      <w:r w:rsidR="00F31CE9">
        <w:rPr>
          <w:rFonts w:ascii="Times New Roman" w:hAnsi="Times New Roman" w:cs="Times New Roman"/>
          <w:sz w:val="24"/>
        </w:rPr>
        <w:t>tyj</w:t>
      </w:r>
      <w:r w:rsidR="006137AD">
        <w:rPr>
          <w:rFonts w:ascii="Times New Roman" w:hAnsi="Times New Roman" w:cs="Times New Roman"/>
          <w:sz w:val="24"/>
        </w:rPr>
        <w:t>skiego w Kościele greckokatolickim szczególnie o</w:t>
      </w:r>
      <w:r w:rsidR="00F31CE9">
        <w:rPr>
          <w:rFonts w:ascii="Times New Roman" w:hAnsi="Times New Roman" w:cs="Times New Roman"/>
          <w:sz w:val="24"/>
        </w:rPr>
        <w:t>stro dotyczy kwestii liturgiczny</w:t>
      </w:r>
      <w:r w:rsidR="006137AD">
        <w:rPr>
          <w:rFonts w:ascii="Times New Roman" w:hAnsi="Times New Roman" w:cs="Times New Roman"/>
          <w:sz w:val="24"/>
        </w:rPr>
        <w:t>ch</w:t>
      </w:r>
      <w:r w:rsidR="00F31CE9">
        <w:rPr>
          <w:rFonts w:ascii="Times New Roman" w:hAnsi="Times New Roman" w:cs="Times New Roman"/>
          <w:sz w:val="24"/>
        </w:rPr>
        <w:t xml:space="preserve">. Syntezując przedstawione wcześniej wątki, </w:t>
      </w:r>
      <w:r w:rsidR="00F93E50">
        <w:rPr>
          <w:rFonts w:ascii="Times New Roman" w:hAnsi="Times New Roman" w:cs="Times New Roman"/>
          <w:sz w:val="24"/>
        </w:rPr>
        <w:t>ks. dr hab. P. Nowakowski</w:t>
      </w:r>
      <w:r w:rsidR="00F31CE9">
        <w:rPr>
          <w:rFonts w:ascii="Times New Roman" w:hAnsi="Times New Roman" w:cs="Times New Roman"/>
          <w:sz w:val="24"/>
        </w:rPr>
        <w:t xml:space="preserve"> </w:t>
      </w:r>
      <w:r w:rsidR="005A7B45">
        <w:rPr>
          <w:rFonts w:ascii="Times New Roman" w:hAnsi="Times New Roman" w:cs="Times New Roman"/>
          <w:sz w:val="24"/>
        </w:rPr>
        <w:t xml:space="preserve">dokonuje oceny liturgicznych postanowień Synodu Zamojskiego pod kątem </w:t>
      </w:r>
      <w:r w:rsidR="00F31CE9">
        <w:rPr>
          <w:rFonts w:ascii="Times New Roman" w:hAnsi="Times New Roman" w:cs="Times New Roman"/>
          <w:sz w:val="24"/>
        </w:rPr>
        <w:t>wp</w:t>
      </w:r>
      <w:r w:rsidR="006137AD">
        <w:rPr>
          <w:rFonts w:ascii="Times New Roman" w:hAnsi="Times New Roman" w:cs="Times New Roman"/>
          <w:sz w:val="24"/>
        </w:rPr>
        <w:t>ływów łacińskich na liturgię bizantyjską</w:t>
      </w:r>
      <w:r w:rsidR="005A7B45">
        <w:rPr>
          <w:rFonts w:ascii="Times New Roman" w:hAnsi="Times New Roman" w:cs="Times New Roman"/>
          <w:sz w:val="24"/>
        </w:rPr>
        <w:t xml:space="preserve">, </w:t>
      </w:r>
      <w:r w:rsidR="005A7B45">
        <w:rPr>
          <w:rFonts w:ascii="Times New Roman" w:hAnsi="Times New Roman" w:cs="Times New Roman"/>
          <w:sz w:val="24"/>
        </w:rPr>
        <w:lastRenderedPageBreak/>
        <w:t xml:space="preserve">gdzie udowodnił tezę, że </w:t>
      </w:r>
      <w:r w:rsidR="00D5041E">
        <w:rPr>
          <w:rFonts w:ascii="Times New Roman" w:hAnsi="Times New Roman" w:cs="Times New Roman"/>
          <w:sz w:val="24"/>
        </w:rPr>
        <w:t>wpływy łacińskie były zjawiskiem naturalnym dla tamtego czasu i tamtych okoliczności, wskazując, że „[Synod] regulując, a nawet w niektórych wypadkach ograniczając te wpływy, starał się on zachować wschodni charakter obrządku Kościoła unickiego”</w:t>
      </w:r>
      <w:r w:rsidR="00D5041E">
        <w:rPr>
          <w:rStyle w:val="Odwoanieprzypisudolnego"/>
          <w:rFonts w:ascii="Times New Roman" w:hAnsi="Times New Roman" w:cs="Times New Roman"/>
          <w:sz w:val="24"/>
        </w:rPr>
        <w:footnoteReference w:id="4"/>
      </w:r>
      <w:r w:rsidR="00D5041E">
        <w:rPr>
          <w:rFonts w:ascii="Times New Roman" w:hAnsi="Times New Roman" w:cs="Times New Roman"/>
          <w:sz w:val="24"/>
        </w:rPr>
        <w:t>.</w:t>
      </w:r>
    </w:p>
    <w:p w:rsidR="003F6CE2" w:rsidRPr="00AE526D" w:rsidRDefault="00A421A5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Wszyscy</w:t>
      </w:r>
      <w:r w:rsidR="003F6CE2">
        <w:rPr>
          <w:rFonts w:ascii="Times New Roman" w:hAnsi="Times New Roman" w:cs="Times New Roman"/>
          <w:sz w:val="24"/>
        </w:rPr>
        <w:t xml:space="preserve"> trz</w:t>
      </w:r>
      <w:r>
        <w:rPr>
          <w:rFonts w:ascii="Times New Roman" w:hAnsi="Times New Roman" w:cs="Times New Roman"/>
          <w:sz w:val="24"/>
        </w:rPr>
        <w:t>ej</w:t>
      </w:r>
      <w:r w:rsidR="003F6CE2">
        <w:rPr>
          <w:rFonts w:ascii="Times New Roman" w:hAnsi="Times New Roman" w:cs="Times New Roman"/>
          <w:sz w:val="24"/>
        </w:rPr>
        <w:t xml:space="preserve"> komentatorzy połączyli </w:t>
      </w:r>
      <w:r w:rsidR="003F6CE2" w:rsidRPr="00CC721E">
        <w:rPr>
          <w:rFonts w:ascii="Times New Roman" w:hAnsi="Times New Roman" w:cs="Times New Roman"/>
          <w:sz w:val="24"/>
        </w:rPr>
        <w:t>metodę fenomenolog</w:t>
      </w:r>
      <w:r w:rsidR="00CB734E" w:rsidRPr="00CC721E">
        <w:rPr>
          <w:rFonts w:ascii="Times New Roman" w:hAnsi="Times New Roman" w:cs="Times New Roman"/>
          <w:sz w:val="24"/>
        </w:rPr>
        <w:t>iczną</w:t>
      </w:r>
      <w:r w:rsidR="00CB734E">
        <w:rPr>
          <w:rFonts w:ascii="Times New Roman" w:hAnsi="Times New Roman" w:cs="Times New Roman"/>
          <w:sz w:val="24"/>
        </w:rPr>
        <w:t xml:space="preserve"> z metodą hermeneutyczną, wzbogaciwszy i rozszerzywszy instrumenty analizy tekstów Statutów także o metod</w:t>
      </w:r>
      <w:r>
        <w:rPr>
          <w:rFonts w:ascii="Times New Roman" w:hAnsi="Times New Roman" w:cs="Times New Roman"/>
          <w:sz w:val="24"/>
        </w:rPr>
        <w:t>ę kontekstu</w:t>
      </w:r>
      <w:r w:rsidR="00016F46">
        <w:rPr>
          <w:rFonts w:ascii="Times New Roman" w:hAnsi="Times New Roman" w:cs="Times New Roman"/>
          <w:sz w:val="24"/>
        </w:rPr>
        <w:t>alną</w:t>
      </w:r>
      <w:r>
        <w:rPr>
          <w:rFonts w:ascii="Times New Roman" w:hAnsi="Times New Roman" w:cs="Times New Roman"/>
          <w:sz w:val="24"/>
        </w:rPr>
        <w:t>. Takie podejście interdyscyplinarne umożliwiło</w:t>
      </w:r>
      <w:r w:rsidR="00CB73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prześledzenie rozwo</w:t>
      </w:r>
      <w:r w:rsidR="003F6CE2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</w:t>
      </w:r>
      <w:r w:rsidR="003F6CE2">
        <w:rPr>
          <w:rFonts w:ascii="Times New Roman" w:hAnsi="Times New Roman" w:cs="Times New Roman"/>
          <w:sz w:val="24"/>
        </w:rPr>
        <w:t xml:space="preserve"> problemowych kwestii, podjętych na obradach Synodu w Zamościu w 1720 roku, ukazując </w:t>
      </w:r>
      <w:r w:rsidR="00EC7217">
        <w:rPr>
          <w:rFonts w:ascii="Times New Roman" w:hAnsi="Times New Roman" w:cs="Times New Roman"/>
          <w:sz w:val="24"/>
        </w:rPr>
        <w:t>hermeneutykę ciągłości</w:t>
      </w:r>
      <w:r w:rsidR="00016F46">
        <w:rPr>
          <w:rStyle w:val="Odwoanieprzypisudolnego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 w myśleniu i postępowaniu społeczności Rzeczypospolitej na przestrzeni wieków.</w:t>
      </w:r>
    </w:p>
    <w:p w:rsidR="006C6058" w:rsidRDefault="006C6058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E526D">
        <w:rPr>
          <w:rFonts w:ascii="Times New Roman" w:hAnsi="Times New Roman" w:cs="Times New Roman"/>
          <w:sz w:val="24"/>
        </w:rPr>
        <w:t>Metoda hermeneutyczn</w:t>
      </w:r>
      <w:r w:rsidR="00CC721E">
        <w:rPr>
          <w:rFonts w:ascii="Times New Roman" w:hAnsi="Times New Roman" w:cs="Times New Roman"/>
          <w:sz w:val="24"/>
        </w:rPr>
        <w:t>ej</w:t>
      </w:r>
      <w:r w:rsidRPr="00AE526D">
        <w:rPr>
          <w:rFonts w:ascii="Times New Roman" w:hAnsi="Times New Roman" w:cs="Times New Roman"/>
          <w:sz w:val="24"/>
        </w:rPr>
        <w:t xml:space="preserve"> analizy Statutów Synodu Zamojskiego w połączeniu z egzegezą zarówno tekstu Statutów, jak i kontekstu ich powstania, pokazuje co doprowadziło do takiego, a nie innego </w:t>
      </w:r>
      <w:r>
        <w:rPr>
          <w:rFonts w:ascii="Times New Roman" w:hAnsi="Times New Roman" w:cs="Times New Roman"/>
          <w:sz w:val="24"/>
        </w:rPr>
        <w:t>ujęcia</w:t>
      </w:r>
      <w:r w:rsidRPr="00AE526D">
        <w:rPr>
          <w:rFonts w:ascii="Times New Roman" w:hAnsi="Times New Roman" w:cs="Times New Roman"/>
          <w:sz w:val="24"/>
        </w:rPr>
        <w:t xml:space="preserve"> dokumentu, a nawet otwarła hermeneutyczną perspektywę dla zbadania wpływy Statutów na dalszy rozwój liturgiki, prawa, historii wspólnoty kościoła obrządku bizantyjskiego i łacińskiego.</w:t>
      </w:r>
    </w:p>
    <w:p w:rsidR="00FF634B" w:rsidRDefault="00FF634B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F634B" w:rsidRPr="00FF634B" w:rsidRDefault="00FF634B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F634B">
        <w:rPr>
          <w:rFonts w:ascii="Times New Roman" w:hAnsi="Times New Roman" w:cs="Times New Roman"/>
          <w:b/>
          <w:sz w:val="24"/>
        </w:rPr>
        <w:t>Dalszy ciąg metodologiczny prac nad Synodem Zamojskim</w:t>
      </w:r>
    </w:p>
    <w:p w:rsidR="00FF634B" w:rsidRPr="00AE526D" w:rsidRDefault="00FF634B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55CBD" w:rsidRDefault="00655CBD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E526D">
        <w:rPr>
          <w:rFonts w:ascii="Times New Roman" w:hAnsi="Times New Roman" w:cs="Times New Roman"/>
          <w:sz w:val="24"/>
        </w:rPr>
        <w:t>W drugim tomie – „Dziedzictwo Synodu Zamojskiego 1720</w:t>
      </w:r>
      <w:r w:rsidR="002836DB">
        <w:rPr>
          <w:rFonts w:ascii="Times New Roman" w:hAnsi="Times New Roman" w:cs="Times New Roman"/>
          <w:sz w:val="24"/>
        </w:rPr>
        <w:t>-</w:t>
      </w:r>
      <w:r w:rsidRPr="00AE526D">
        <w:rPr>
          <w:rFonts w:ascii="Times New Roman" w:hAnsi="Times New Roman" w:cs="Times New Roman"/>
          <w:sz w:val="24"/>
        </w:rPr>
        <w:t>2020. Wyzwania i perspektywy” (Kraków 2021) pa</w:t>
      </w:r>
      <w:r w:rsidR="00EA0EBE">
        <w:rPr>
          <w:rFonts w:ascii="Times New Roman" w:hAnsi="Times New Roman" w:cs="Times New Roman"/>
          <w:sz w:val="24"/>
        </w:rPr>
        <w:t>lestra kontekstów się rozszerza ukazując prawdziwą interdyscyplinarność w badaniu nad Synodem Zamojskim.</w:t>
      </w:r>
      <w:r w:rsidR="00270303">
        <w:rPr>
          <w:rFonts w:ascii="Times New Roman" w:hAnsi="Times New Roman" w:cs="Times New Roman"/>
          <w:sz w:val="24"/>
        </w:rPr>
        <w:t xml:space="preserve"> Członkowie zespołu (Przemysław Nowakowski, </w:t>
      </w:r>
      <w:proofErr w:type="spellStart"/>
      <w:r w:rsidR="00270303">
        <w:rPr>
          <w:rFonts w:ascii="Times New Roman" w:hAnsi="Times New Roman" w:cs="Times New Roman"/>
          <w:sz w:val="24"/>
        </w:rPr>
        <w:t>Oleksii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303">
        <w:rPr>
          <w:rFonts w:ascii="Times New Roman" w:hAnsi="Times New Roman" w:cs="Times New Roman"/>
          <w:sz w:val="24"/>
        </w:rPr>
        <w:t>Braslavets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, Jan Stradomski,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Dzianis</w:t>
      </w:r>
      <w:proofErr w:type="spellEnd"/>
      <w:r w:rsidR="00270303" w:rsidRPr="00270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Liseichykau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, Marek Grzelak, </w:t>
      </w:r>
      <w:r w:rsidR="00270303" w:rsidRPr="00270303">
        <w:rPr>
          <w:rFonts w:ascii="Times New Roman" w:hAnsi="Times New Roman" w:cs="Times New Roman"/>
          <w:sz w:val="24"/>
        </w:rPr>
        <w:t xml:space="preserve">Stanisław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Nabywaniec</w:t>
      </w:r>
      <w:proofErr w:type="spellEnd"/>
      <w:r w:rsidR="00270303">
        <w:rPr>
          <w:rFonts w:ascii="Times New Roman" w:hAnsi="Times New Roman" w:cs="Times New Roman"/>
          <w:sz w:val="24"/>
        </w:rPr>
        <w:t>,</w:t>
      </w:r>
      <w:r w:rsidR="00270303" w:rsidRPr="00270303">
        <w:rPr>
          <w:rFonts w:ascii="Times New Roman" w:hAnsi="Times New Roman" w:cs="Times New Roman"/>
          <w:sz w:val="24"/>
        </w:rPr>
        <w:t xml:space="preserve"> Łukasz Marzec</w:t>
      </w:r>
      <w:r w:rsidR="00270303">
        <w:rPr>
          <w:rFonts w:ascii="Times New Roman" w:hAnsi="Times New Roman" w:cs="Times New Roman"/>
          <w:sz w:val="24"/>
        </w:rPr>
        <w:t>,</w:t>
      </w:r>
      <w:r w:rsidR="00270303" w:rsidRPr="00270303">
        <w:rPr>
          <w:rFonts w:ascii="Times New Roman" w:hAnsi="Times New Roman" w:cs="Times New Roman"/>
          <w:sz w:val="24"/>
        </w:rPr>
        <w:t xml:space="preserve"> Janusz Mieczkowsk</w:t>
      </w:r>
      <w:r w:rsidR="00270303">
        <w:rPr>
          <w:rFonts w:ascii="Times New Roman" w:hAnsi="Times New Roman" w:cs="Times New Roman"/>
          <w:sz w:val="24"/>
        </w:rPr>
        <w:t xml:space="preserve">i, </w:t>
      </w:r>
      <w:r w:rsidR="00270303" w:rsidRPr="00270303">
        <w:rPr>
          <w:rFonts w:ascii="Times New Roman" w:hAnsi="Times New Roman" w:cs="Times New Roman"/>
          <w:sz w:val="24"/>
        </w:rPr>
        <w:t>Alicja Z. Nowak</w:t>
      </w:r>
      <w:r w:rsidR="00270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Vasyl</w:t>
      </w:r>
      <w:proofErr w:type="spellEnd"/>
      <w:r w:rsidR="00270303" w:rsidRPr="00270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Rudeyko</w:t>
      </w:r>
      <w:proofErr w:type="spellEnd"/>
      <w:r w:rsidR="00270303">
        <w:rPr>
          <w:rFonts w:ascii="Times New Roman" w:hAnsi="Times New Roman" w:cs="Times New Roman"/>
          <w:sz w:val="24"/>
        </w:rPr>
        <w:t>,</w:t>
      </w:r>
      <w:r w:rsidR="00270303" w:rsidRPr="00270303">
        <w:rPr>
          <w:rFonts w:ascii="Times New Roman" w:hAnsi="Times New Roman" w:cs="Times New Roman"/>
          <w:sz w:val="24"/>
        </w:rPr>
        <w:t xml:space="preserve"> Roman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Ostrovskyy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Siarhey</w:t>
      </w:r>
      <w:proofErr w:type="spellEnd"/>
      <w:r w:rsidR="00270303" w:rsidRPr="00270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303" w:rsidRPr="00270303">
        <w:rPr>
          <w:rFonts w:ascii="Times New Roman" w:hAnsi="Times New Roman" w:cs="Times New Roman"/>
          <w:sz w:val="24"/>
        </w:rPr>
        <w:t>Veremeyeu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, </w:t>
      </w:r>
      <w:r w:rsidR="00270303" w:rsidRPr="00270303">
        <w:rPr>
          <w:rFonts w:ascii="Times New Roman" w:hAnsi="Times New Roman" w:cs="Times New Roman"/>
          <w:sz w:val="24"/>
        </w:rPr>
        <w:t>archimandryta</w:t>
      </w:r>
      <w:r w:rsidR="00270303">
        <w:rPr>
          <w:rFonts w:ascii="Times New Roman" w:hAnsi="Times New Roman" w:cs="Times New Roman"/>
          <w:sz w:val="24"/>
        </w:rPr>
        <w:t xml:space="preserve"> </w:t>
      </w:r>
      <w:r w:rsidR="00270303" w:rsidRPr="00270303">
        <w:rPr>
          <w:rFonts w:ascii="Times New Roman" w:hAnsi="Times New Roman" w:cs="Times New Roman"/>
          <w:sz w:val="24"/>
        </w:rPr>
        <w:t>Sergiusz Gajek</w:t>
      </w:r>
      <w:r w:rsidR="00270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0303">
        <w:rPr>
          <w:rFonts w:ascii="Times New Roman" w:hAnsi="Times New Roman" w:cs="Times New Roman"/>
          <w:sz w:val="24"/>
        </w:rPr>
        <w:t>Mykhailo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303">
        <w:rPr>
          <w:rFonts w:ascii="Times New Roman" w:hAnsi="Times New Roman" w:cs="Times New Roman"/>
          <w:sz w:val="24"/>
        </w:rPr>
        <w:t>Zhurba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) badawczego oraz zaproszeni do udziału w konferencji projektowej pod </w:t>
      </w:r>
      <w:r w:rsidR="00270303" w:rsidRPr="00270303">
        <w:rPr>
          <w:rFonts w:ascii="Times New Roman" w:hAnsi="Times New Roman" w:cs="Times New Roman"/>
          <w:color w:val="FF0000"/>
          <w:sz w:val="24"/>
        </w:rPr>
        <w:t xml:space="preserve">jednolitym </w:t>
      </w:r>
      <w:r w:rsidR="00270303">
        <w:rPr>
          <w:rFonts w:ascii="Times New Roman" w:hAnsi="Times New Roman" w:cs="Times New Roman"/>
          <w:sz w:val="24"/>
        </w:rPr>
        <w:t>tytułem</w:t>
      </w:r>
      <w:r w:rsidR="00F84837">
        <w:rPr>
          <w:rFonts w:ascii="Times New Roman" w:hAnsi="Times New Roman" w:cs="Times New Roman"/>
          <w:sz w:val="24"/>
        </w:rPr>
        <w:t>,</w:t>
      </w:r>
      <w:r w:rsidR="00270303">
        <w:rPr>
          <w:rFonts w:ascii="Times New Roman" w:hAnsi="Times New Roman" w:cs="Times New Roman"/>
          <w:sz w:val="24"/>
        </w:rPr>
        <w:t xml:space="preserve"> naukowcy (Teresa </w:t>
      </w:r>
      <w:proofErr w:type="spellStart"/>
      <w:r w:rsidR="00270303">
        <w:rPr>
          <w:rFonts w:ascii="Times New Roman" w:hAnsi="Times New Roman" w:cs="Times New Roman"/>
          <w:sz w:val="24"/>
        </w:rPr>
        <w:t>Chynczewska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-Hennel, Leszek Adamowicz, Aleksander Naumow, </w:t>
      </w:r>
      <w:proofErr w:type="spellStart"/>
      <w:r w:rsidR="00270303">
        <w:rPr>
          <w:rFonts w:ascii="Times New Roman" w:hAnsi="Times New Roman" w:cs="Times New Roman"/>
          <w:sz w:val="24"/>
        </w:rPr>
        <w:t>Ihor</w:t>
      </w:r>
      <w:proofErr w:type="spellEnd"/>
      <w:r w:rsidR="00270303">
        <w:rPr>
          <w:rFonts w:ascii="Times New Roman" w:hAnsi="Times New Roman" w:cs="Times New Roman"/>
          <w:sz w:val="24"/>
        </w:rPr>
        <w:t xml:space="preserve"> Skoczylas</w:t>
      </w:r>
      <w:r w:rsidR="00F84837">
        <w:rPr>
          <w:rFonts w:ascii="Times New Roman" w:hAnsi="Times New Roman" w:cs="Times New Roman"/>
          <w:sz w:val="24"/>
        </w:rPr>
        <w:t xml:space="preserve">, </w:t>
      </w:r>
      <w:r w:rsidR="00270303">
        <w:rPr>
          <w:rFonts w:ascii="Times New Roman" w:hAnsi="Times New Roman" w:cs="Times New Roman"/>
          <w:sz w:val="24"/>
        </w:rPr>
        <w:t xml:space="preserve">Jacek </w:t>
      </w:r>
      <w:proofErr w:type="spellStart"/>
      <w:r w:rsidR="00270303">
        <w:rPr>
          <w:rFonts w:ascii="Times New Roman" w:hAnsi="Times New Roman" w:cs="Times New Roman"/>
          <w:sz w:val="24"/>
        </w:rPr>
        <w:t>Feduszka</w:t>
      </w:r>
      <w:proofErr w:type="spellEnd"/>
      <w:r w:rsidR="00270303">
        <w:rPr>
          <w:rFonts w:ascii="Times New Roman" w:hAnsi="Times New Roman" w:cs="Times New Roman"/>
          <w:sz w:val="24"/>
        </w:rPr>
        <w:t>, Marzanna Kuczyńska</w:t>
      </w:r>
      <w:r w:rsidR="00F84837">
        <w:rPr>
          <w:rFonts w:ascii="Times New Roman" w:hAnsi="Times New Roman" w:cs="Times New Roman"/>
          <w:sz w:val="24"/>
        </w:rPr>
        <w:t xml:space="preserve"> oraz inni</w:t>
      </w:r>
      <w:r w:rsidR="00270303">
        <w:rPr>
          <w:rFonts w:ascii="Times New Roman" w:hAnsi="Times New Roman" w:cs="Times New Roman"/>
          <w:sz w:val="24"/>
        </w:rPr>
        <w:t>)</w:t>
      </w:r>
      <w:r w:rsidR="00F84837">
        <w:rPr>
          <w:rFonts w:ascii="Times New Roman" w:hAnsi="Times New Roman" w:cs="Times New Roman"/>
          <w:sz w:val="24"/>
        </w:rPr>
        <w:t xml:space="preserve"> nie tylko kontynuowali prace badawcze, pogłębiając dotychczasowy materiał, ale rozszerzyli zakres badawczy </w:t>
      </w:r>
      <w:r w:rsidR="00F84837">
        <w:rPr>
          <w:rFonts w:ascii="Times New Roman" w:hAnsi="Times New Roman" w:cs="Times New Roman"/>
          <w:sz w:val="24"/>
        </w:rPr>
        <w:lastRenderedPageBreak/>
        <w:t>ukazując kontekst</w:t>
      </w:r>
      <w:r w:rsidR="00270303">
        <w:rPr>
          <w:rFonts w:ascii="Times New Roman" w:hAnsi="Times New Roman" w:cs="Times New Roman"/>
          <w:sz w:val="24"/>
        </w:rPr>
        <w:t xml:space="preserve"> kulturologiczny, </w:t>
      </w:r>
      <w:r w:rsidRPr="00AE526D">
        <w:rPr>
          <w:rFonts w:ascii="Times New Roman" w:hAnsi="Times New Roman" w:cs="Times New Roman"/>
          <w:sz w:val="24"/>
        </w:rPr>
        <w:t>nauk</w:t>
      </w:r>
      <w:r w:rsidR="00F84837">
        <w:rPr>
          <w:rFonts w:ascii="Times New Roman" w:hAnsi="Times New Roman" w:cs="Times New Roman"/>
          <w:sz w:val="24"/>
        </w:rPr>
        <w:t>owy, oświatowy, religijny, prawny, geograficzny, urbanistyczny oraz przybliżając sylwetki niektórych uczestników Synodu poprzez analizę ich danych biograficznych i utworów.</w:t>
      </w:r>
    </w:p>
    <w:p w:rsidR="00F84837" w:rsidRDefault="00F84837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 sposób opisać tu poszczególne metody, stosowane przez każdego autora drugiego tomu, ale warto zaznaczyć, że wytworzony przez nich wielokulturowy kontekst niewątpliwie wzbogacił zasoby metodologiczne projektu o metody, które każdy z nich stosuje w środowisku naukowym swojego kraju (Polska, Ukraina, Białoruś).</w:t>
      </w:r>
    </w:p>
    <w:p w:rsidR="008A3FF9" w:rsidRDefault="008A3FF9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Szeroki zakres kontekstualny ukazuje już spis treści. Całość prac naukowych została podzielona na pięć części: 1) Od Unii do Synodu, 2) Czas Synodu, 3) Synod i liturgia, 4) Realizacja reform, 5) Wyzwania i perspektywy badawcze. W pierwszej części został opublikowany ważny, z punktu widzenia procesu metodologicznego, artykuł </w:t>
      </w:r>
      <w:r w:rsidR="000A28FA">
        <w:rPr>
          <w:rFonts w:ascii="Times New Roman" w:hAnsi="Times New Roman" w:cs="Times New Roman"/>
          <w:sz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</w:rPr>
        <w:t>Oleksiia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Braslavtsa</w:t>
      </w:r>
      <w:proofErr w:type="spellEnd"/>
      <w:r>
        <w:rPr>
          <w:rFonts w:ascii="Times New Roman" w:hAnsi="Times New Roman" w:cs="Times New Roman"/>
          <w:sz w:val="24"/>
        </w:rPr>
        <w:t>, w którym on proponuje rozszerzenie metody kontekstualnej w badaniach nad Synodem Zamojskim, jego przyszłości</w:t>
      </w:r>
      <w:r w:rsidR="00133B37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, ale również </w:t>
      </w:r>
      <w:r w:rsidR="00133B37">
        <w:rPr>
          <w:rFonts w:ascii="Times New Roman" w:hAnsi="Times New Roman" w:cs="Times New Roman"/>
          <w:sz w:val="24"/>
        </w:rPr>
        <w:t xml:space="preserve">nad </w:t>
      </w:r>
      <w:r>
        <w:rPr>
          <w:rFonts w:ascii="Times New Roman" w:hAnsi="Times New Roman" w:cs="Times New Roman"/>
          <w:sz w:val="24"/>
        </w:rPr>
        <w:t>jego wpływ</w:t>
      </w:r>
      <w:r w:rsidR="00133B37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na współczesność i przyszłość narodów dawnej Rzeczypospolitej</w:t>
      </w:r>
      <w:r w:rsidR="00133B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33B37">
        <w:rPr>
          <w:rFonts w:ascii="Times New Roman" w:hAnsi="Times New Roman" w:cs="Times New Roman"/>
          <w:sz w:val="24"/>
        </w:rPr>
        <w:t xml:space="preserve">o podejście, które zastosował pan </w:t>
      </w:r>
      <w:proofErr w:type="spellStart"/>
      <w:r w:rsidR="00133B37">
        <w:rPr>
          <w:rFonts w:ascii="Times New Roman" w:hAnsi="Times New Roman" w:cs="Times New Roman"/>
          <w:sz w:val="24"/>
        </w:rPr>
        <w:t>Ihor</w:t>
      </w:r>
      <w:proofErr w:type="spellEnd"/>
      <w:r w:rsidR="00133B37">
        <w:rPr>
          <w:rFonts w:ascii="Times New Roman" w:hAnsi="Times New Roman" w:cs="Times New Roman"/>
          <w:sz w:val="24"/>
        </w:rPr>
        <w:t xml:space="preserve"> Skoczylas w analizie historii kościelnej eparchii Lwowskiej – tzw.</w:t>
      </w:r>
      <w:r>
        <w:rPr>
          <w:rFonts w:ascii="Times New Roman" w:hAnsi="Times New Roman" w:cs="Times New Roman"/>
          <w:sz w:val="24"/>
        </w:rPr>
        <w:t xml:space="preserve"> „</w:t>
      </w:r>
      <w:r w:rsidRPr="00133B37">
        <w:rPr>
          <w:rFonts w:ascii="Times New Roman" w:hAnsi="Times New Roman" w:cs="Times New Roman"/>
          <w:b/>
          <w:sz w:val="24"/>
        </w:rPr>
        <w:t>geografii mentalnej</w:t>
      </w:r>
      <w:r>
        <w:rPr>
          <w:rFonts w:ascii="Times New Roman" w:hAnsi="Times New Roman" w:cs="Times New Roman"/>
          <w:sz w:val="24"/>
        </w:rPr>
        <w:t xml:space="preserve">”. </w:t>
      </w:r>
      <w:r w:rsidR="00133B37">
        <w:rPr>
          <w:rFonts w:ascii="Times New Roman" w:hAnsi="Times New Roman" w:cs="Times New Roman"/>
          <w:sz w:val="24"/>
        </w:rPr>
        <w:t>W swoim artykule</w:t>
      </w:r>
      <w:r w:rsidR="00F93E50">
        <w:rPr>
          <w:rFonts w:ascii="Times New Roman" w:hAnsi="Times New Roman" w:cs="Times New Roman"/>
          <w:sz w:val="24"/>
        </w:rPr>
        <w:t xml:space="preserve"> dr</w:t>
      </w:r>
      <w:r w:rsidR="00133B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3B37">
        <w:rPr>
          <w:rFonts w:ascii="Times New Roman" w:hAnsi="Times New Roman" w:cs="Times New Roman"/>
          <w:sz w:val="24"/>
        </w:rPr>
        <w:t>Oleksii</w:t>
      </w:r>
      <w:proofErr w:type="spellEnd"/>
      <w:r w:rsidR="00133B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3B37">
        <w:rPr>
          <w:rFonts w:ascii="Times New Roman" w:hAnsi="Times New Roman" w:cs="Times New Roman"/>
          <w:sz w:val="24"/>
        </w:rPr>
        <w:t>Braslavets</w:t>
      </w:r>
      <w:proofErr w:type="spellEnd"/>
      <w:r w:rsidR="00133B37">
        <w:rPr>
          <w:rFonts w:ascii="Times New Roman" w:hAnsi="Times New Roman" w:cs="Times New Roman"/>
          <w:sz w:val="24"/>
        </w:rPr>
        <w:t xml:space="preserve"> proponuje odrzucenie zasady polityczno-terytorialnej, jako dzielącej terytoria według geograficznych granic państwowych nie licząc się ze świadomością ludzi je zamieszkujących, ich mentalnością, kulturą, tradycjami oraz innymi realiami niewidzialnymi, które często pozostają poza zasięgiem </w:t>
      </w:r>
      <w:r w:rsidR="00A8083C">
        <w:rPr>
          <w:rFonts w:ascii="Times New Roman" w:hAnsi="Times New Roman" w:cs="Times New Roman"/>
          <w:sz w:val="24"/>
        </w:rPr>
        <w:t>badaczy historii</w:t>
      </w:r>
      <w:r w:rsidR="00A8083C">
        <w:rPr>
          <w:rStyle w:val="Odwoanieprzypisudolnego"/>
          <w:rFonts w:ascii="Times New Roman" w:hAnsi="Times New Roman" w:cs="Times New Roman"/>
          <w:sz w:val="24"/>
        </w:rPr>
        <w:footnoteReference w:id="6"/>
      </w:r>
      <w:r w:rsidR="00A8083C">
        <w:rPr>
          <w:rFonts w:ascii="Times New Roman" w:hAnsi="Times New Roman" w:cs="Times New Roman"/>
          <w:sz w:val="24"/>
        </w:rPr>
        <w:t>. W przekonaniu autora, zastosowanie takiej metody w ocenie kontekstu Synodu Zamojskiego rozszerzy jego rozumienie i interpretację zarówno przyczyn, jak i skutków, wyzwań, perspektyw.</w:t>
      </w:r>
      <w:r w:rsidR="00CE5DC8">
        <w:rPr>
          <w:rFonts w:ascii="Times New Roman" w:hAnsi="Times New Roman" w:cs="Times New Roman"/>
          <w:sz w:val="24"/>
        </w:rPr>
        <w:t xml:space="preserve"> Dodatkowo proponuje on rozszerzyć badania nad Statutami Synodu Zamojskiego w kluczu </w:t>
      </w:r>
      <w:r w:rsidR="00CE5DC8" w:rsidRPr="00CE5DC8">
        <w:rPr>
          <w:rFonts w:ascii="Times New Roman" w:hAnsi="Times New Roman" w:cs="Times New Roman"/>
          <w:b/>
          <w:sz w:val="24"/>
        </w:rPr>
        <w:t>komparatystyki prawniczej</w:t>
      </w:r>
      <w:r w:rsidR="00CE5DC8">
        <w:rPr>
          <w:rFonts w:ascii="Times New Roman" w:hAnsi="Times New Roman" w:cs="Times New Roman"/>
          <w:sz w:val="24"/>
        </w:rPr>
        <w:t xml:space="preserve">. Ze względu na kontekst epoki w której obradował Synod Zamojski, </w:t>
      </w:r>
      <w:r w:rsidR="00F93E50">
        <w:rPr>
          <w:rFonts w:ascii="Times New Roman" w:hAnsi="Times New Roman" w:cs="Times New Roman"/>
          <w:sz w:val="24"/>
        </w:rPr>
        <w:t xml:space="preserve">dr </w:t>
      </w:r>
      <w:r w:rsidR="00CE5DC8">
        <w:rPr>
          <w:rFonts w:ascii="Times New Roman" w:hAnsi="Times New Roman" w:cs="Times New Roman"/>
          <w:sz w:val="24"/>
        </w:rPr>
        <w:t xml:space="preserve">O. </w:t>
      </w:r>
      <w:proofErr w:type="spellStart"/>
      <w:r w:rsidR="00CE5DC8">
        <w:rPr>
          <w:rFonts w:ascii="Times New Roman" w:hAnsi="Times New Roman" w:cs="Times New Roman"/>
          <w:sz w:val="24"/>
        </w:rPr>
        <w:t>Braslavets</w:t>
      </w:r>
      <w:proofErr w:type="spellEnd"/>
      <w:r w:rsidR="00CE5DC8">
        <w:rPr>
          <w:rFonts w:ascii="Times New Roman" w:hAnsi="Times New Roman" w:cs="Times New Roman"/>
          <w:sz w:val="24"/>
        </w:rPr>
        <w:t xml:space="preserve"> przewiduje, że wynikiem takich badań będzie </w:t>
      </w:r>
      <w:r w:rsidR="008A67AD">
        <w:rPr>
          <w:rFonts w:ascii="Times New Roman" w:hAnsi="Times New Roman" w:cs="Times New Roman"/>
          <w:sz w:val="24"/>
        </w:rPr>
        <w:t>wniosek o tym, że Statuty są pierwszą i nadzwyczaj udaną „próbą kodyfikacji partykularnego prawa kanonicznego”, która na długo wyprzedziła kodyfikację w Kościele rzymskokatolickim</w:t>
      </w:r>
      <w:r w:rsidR="008A67AD">
        <w:rPr>
          <w:rStyle w:val="Odwoanieprzypisudolnego"/>
          <w:rFonts w:ascii="Times New Roman" w:hAnsi="Times New Roman" w:cs="Times New Roman"/>
          <w:sz w:val="24"/>
        </w:rPr>
        <w:footnoteReference w:id="7"/>
      </w:r>
      <w:r w:rsidR="008A67AD">
        <w:rPr>
          <w:rFonts w:ascii="Times New Roman" w:hAnsi="Times New Roman" w:cs="Times New Roman"/>
          <w:sz w:val="24"/>
        </w:rPr>
        <w:t>.</w:t>
      </w:r>
    </w:p>
    <w:p w:rsidR="00453329" w:rsidRDefault="005002C0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Oprócz powyższych metod, autorzy drugiej książki o Synodzie Zamojskim stosowali metodę historyczno-krytyczną, fenomenologiczną, antropogeograficzną</w:t>
      </w:r>
      <w:r w:rsidR="006431B6">
        <w:rPr>
          <w:rStyle w:val="Odwoanieprzypisudolnego"/>
          <w:rFonts w:ascii="Times New Roman" w:hAnsi="Times New Roman" w:cs="Times New Roman"/>
          <w:sz w:val="24"/>
        </w:rPr>
        <w:footnoteReference w:id="8"/>
      </w:r>
      <w:r>
        <w:rPr>
          <w:rFonts w:ascii="Times New Roman" w:hAnsi="Times New Roman" w:cs="Times New Roman"/>
          <w:sz w:val="24"/>
        </w:rPr>
        <w:t xml:space="preserve"> (J. </w:t>
      </w:r>
      <w:proofErr w:type="spellStart"/>
      <w:r>
        <w:rPr>
          <w:rFonts w:ascii="Times New Roman" w:hAnsi="Times New Roman" w:cs="Times New Roman"/>
          <w:sz w:val="24"/>
        </w:rPr>
        <w:t>Fed</w:t>
      </w:r>
      <w:r w:rsidR="00D02FEA">
        <w:rPr>
          <w:rFonts w:ascii="Times New Roman" w:hAnsi="Times New Roman" w:cs="Times New Roman"/>
          <w:sz w:val="24"/>
        </w:rPr>
        <w:t>uszko</w:t>
      </w:r>
      <w:proofErr w:type="spellEnd"/>
      <w:r w:rsidR="00D02FEA">
        <w:rPr>
          <w:rFonts w:ascii="Times New Roman" w:hAnsi="Times New Roman" w:cs="Times New Roman"/>
          <w:sz w:val="24"/>
        </w:rPr>
        <w:t xml:space="preserve">), lingwistyczną, </w:t>
      </w:r>
      <w:r w:rsidR="00FC7FE4">
        <w:rPr>
          <w:rFonts w:ascii="Times New Roman" w:hAnsi="Times New Roman" w:cs="Times New Roman"/>
          <w:sz w:val="24"/>
        </w:rPr>
        <w:t>metody teologiczno-</w:t>
      </w:r>
      <w:r w:rsidR="00D02FEA">
        <w:rPr>
          <w:rFonts w:ascii="Times New Roman" w:hAnsi="Times New Roman" w:cs="Times New Roman"/>
          <w:sz w:val="24"/>
        </w:rPr>
        <w:t>liturgiczn</w:t>
      </w:r>
      <w:r w:rsidR="00FC7FE4">
        <w:rPr>
          <w:rFonts w:ascii="Times New Roman" w:hAnsi="Times New Roman" w:cs="Times New Roman"/>
          <w:sz w:val="24"/>
        </w:rPr>
        <w:t>e, gramatyczno-komunikacyjną etc</w:t>
      </w:r>
      <w:r w:rsidR="00D02FEA">
        <w:rPr>
          <w:rFonts w:ascii="Times New Roman" w:hAnsi="Times New Roman" w:cs="Times New Roman"/>
          <w:sz w:val="24"/>
        </w:rPr>
        <w:t xml:space="preserve">. </w:t>
      </w:r>
      <w:r w:rsidR="006431B6">
        <w:rPr>
          <w:rFonts w:ascii="Times New Roman" w:hAnsi="Times New Roman" w:cs="Times New Roman"/>
          <w:sz w:val="24"/>
        </w:rPr>
        <w:t>Szereg metod stosowan</w:t>
      </w:r>
      <w:r w:rsidR="00FC7FE4">
        <w:rPr>
          <w:rFonts w:ascii="Times New Roman" w:hAnsi="Times New Roman" w:cs="Times New Roman"/>
          <w:sz w:val="24"/>
        </w:rPr>
        <w:t>ych w metodologii badań pedagogi</w:t>
      </w:r>
      <w:r w:rsidR="006431B6">
        <w:rPr>
          <w:rFonts w:ascii="Times New Roman" w:hAnsi="Times New Roman" w:cs="Times New Roman"/>
          <w:sz w:val="24"/>
        </w:rPr>
        <w:t xml:space="preserve">cznych w połączeniu z metodą historyczną </w:t>
      </w:r>
      <w:r w:rsidR="006431B6">
        <w:rPr>
          <w:rFonts w:ascii="Times New Roman" w:hAnsi="Times New Roman" w:cs="Times New Roman"/>
          <w:sz w:val="24"/>
        </w:rPr>
        <w:lastRenderedPageBreak/>
        <w:t xml:space="preserve">pokazał w swoim tekście </w:t>
      </w:r>
      <w:r w:rsidR="006431B6" w:rsidRPr="006431B6">
        <w:rPr>
          <w:rFonts w:ascii="Times New Roman" w:hAnsi="Times New Roman" w:cs="Times New Roman"/>
          <w:sz w:val="24"/>
        </w:rPr>
        <w:t xml:space="preserve">wice-rektor Greckokatolickiego Kijowskiego Wyższego Seminarium Duchownego w </w:t>
      </w:r>
      <w:proofErr w:type="spellStart"/>
      <w:r w:rsidR="006431B6" w:rsidRPr="006431B6">
        <w:rPr>
          <w:rFonts w:ascii="Times New Roman" w:hAnsi="Times New Roman" w:cs="Times New Roman"/>
          <w:sz w:val="24"/>
        </w:rPr>
        <w:t>Knjażyczach</w:t>
      </w:r>
      <w:proofErr w:type="spellEnd"/>
      <w:r w:rsidR="006431B6">
        <w:rPr>
          <w:rFonts w:ascii="Times New Roman" w:hAnsi="Times New Roman" w:cs="Times New Roman"/>
          <w:sz w:val="24"/>
        </w:rPr>
        <w:t xml:space="preserve"> </w:t>
      </w:r>
      <w:r w:rsidR="00FC7FE4">
        <w:rPr>
          <w:rFonts w:ascii="Times New Roman" w:hAnsi="Times New Roman" w:cs="Times New Roman"/>
          <w:sz w:val="24"/>
        </w:rPr>
        <w:t>ks.</w:t>
      </w:r>
      <w:r w:rsidR="00F93E50">
        <w:rPr>
          <w:rFonts w:ascii="Times New Roman" w:hAnsi="Times New Roman" w:cs="Times New Roman"/>
          <w:sz w:val="24"/>
        </w:rPr>
        <w:t xml:space="preserve"> dr</w:t>
      </w:r>
      <w:r w:rsidR="00FC7FE4">
        <w:rPr>
          <w:rFonts w:ascii="Times New Roman" w:hAnsi="Times New Roman" w:cs="Times New Roman"/>
          <w:sz w:val="24"/>
        </w:rPr>
        <w:t xml:space="preserve"> Roman Ostrowski.</w:t>
      </w:r>
      <w:r w:rsidR="000A28FA">
        <w:rPr>
          <w:rFonts w:ascii="Times New Roman" w:hAnsi="Times New Roman" w:cs="Times New Roman"/>
          <w:sz w:val="24"/>
        </w:rPr>
        <w:t xml:space="preserve"> W interesującej formie przedłożył wyniki swoich prac archiwalnych dr </w:t>
      </w:r>
      <w:proofErr w:type="spellStart"/>
      <w:r w:rsidR="000A28FA" w:rsidRPr="00270303">
        <w:rPr>
          <w:rFonts w:ascii="Times New Roman" w:hAnsi="Times New Roman" w:cs="Times New Roman"/>
          <w:sz w:val="24"/>
        </w:rPr>
        <w:t>Dzianis</w:t>
      </w:r>
      <w:proofErr w:type="spellEnd"/>
      <w:r w:rsidR="000A28FA" w:rsidRPr="00270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28FA" w:rsidRPr="00270303">
        <w:rPr>
          <w:rFonts w:ascii="Times New Roman" w:hAnsi="Times New Roman" w:cs="Times New Roman"/>
          <w:sz w:val="24"/>
        </w:rPr>
        <w:t>Liseichykau</w:t>
      </w:r>
      <w:proofErr w:type="spellEnd"/>
      <w:r w:rsidR="000A28FA">
        <w:rPr>
          <w:rFonts w:ascii="Times New Roman" w:hAnsi="Times New Roman" w:cs="Times New Roman"/>
          <w:sz w:val="24"/>
        </w:rPr>
        <w:t>. Pracując metodami szkoły „</w:t>
      </w:r>
      <w:proofErr w:type="spellStart"/>
      <w:r w:rsidR="000A28FA">
        <w:rPr>
          <w:rFonts w:ascii="Times New Roman" w:hAnsi="Times New Roman" w:cs="Times New Roman"/>
          <w:sz w:val="24"/>
        </w:rPr>
        <w:t>Annales</w:t>
      </w:r>
      <w:proofErr w:type="spellEnd"/>
      <w:r w:rsidR="000A28FA">
        <w:rPr>
          <w:rFonts w:ascii="Times New Roman" w:hAnsi="Times New Roman" w:cs="Times New Roman"/>
          <w:sz w:val="24"/>
        </w:rPr>
        <w:t>”</w:t>
      </w:r>
      <w:r w:rsidR="00950AFA">
        <w:rPr>
          <w:rFonts w:ascii="Times New Roman" w:hAnsi="Times New Roman" w:cs="Times New Roman"/>
          <w:sz w:val="24"/>
        </w:rPr>
        <w:t xml:space="preserve"> oraz bazując na </w:t>
      </w:r>
      <w:proofErr w:type="spellStart"/>
      <w:r w:rsidR="00950AFA">
        <w:rPr>
          <w:rFonts w:ascii="Times New Roman" w:hAnsi="Times New Roman" w:cs="Times New Roman"/>
          <w:sz w:val="24"/>
        </w:rPr>
        <w:t>personaliźmie</w:t>
      </w:r>
      <w:proofErr w:type="spellEnd"/>
      <w:r w:rsidR="000A28FA">
        <w:rPr>
          <w:rFonts w:ascii="Times New Roman" w:hAnsi="Times New Roman" w:cs="Times New Roman"/>
          <w:sz w:val="24"/>
        </w:rPr>
        <w:t xml:space="preserve"> skoncentrował się on na sylwetkach uczestników Synodu Zamojskiego z Wielkiego Księstwa Litewskiego</w:t>
      </w:r>
      <w:r w:rsidR="00950AFA">
        <w:rPr>
          <w:rStyle w:val="Odwoanieprzypisudolnego"/>
          <w:rFonts w:ascii="Times New Roman" w:hAnsi="Times New Roman" w:cs="Times New Roman"/>
          <w:sz w:val="24"/>
        </w:rPr>
        <w:footnoteReference w:id="9"/>
      </w:r>
      <w:r w:rsidR="000A28FA">
        <w:rPr>
          <w:rFonts w:ascii="Times New Roman" w:hAnsi="Times New Roman" w:cs="Times New Roman"/>
          <w:sz w:val="24"/>
        </w:rPr>
        <w:t xml:space="preserve">. Podobne podejście w swoich rozdziałach wykorzystały </w:t>
      </w:r>
      <w:r w:rsidR="00950AFA">
        <w:rPr>
          <w:rFonts w:ascii="Times New Roman" w:hAnsi="Times New Roman" w:cs="Times New Roman"/>
          <w:sz w:val="24"/>
        </w:rPr>
        <w:t xml:space="preserve">prof. dr hab. Teresa </w:t>
      </w:r>
      <w:proofErr w:type="spellStart"/>
      <w:r w:rsidR="00950AFA">
        <w:rPr>
          <w:rFonts w:ascii="Times New Roman" w:hAnsi="Times New Roman" w:cs="Times New Roman"/>
          <w:sz w:val="24"/>
        </w:rPr>
        <w:t>Chynczewska</w:t>
      </w:r>
      <w:proofErr w:type="spellEnd"/>
      <w:r w:rsidR="00950AFA">
        <w:rPr>
          <w:rFonts w:ascii="Times New Roman" w:hAnsi="Times New Roman" w:cs="Times New Roman"/>
          <w:sz w:val="24"/>
        </w:rPr>
        <w:t>-Hennel (</w:t>
      </w:r>
      <w:r w:rsidR="00950AFA" w:rsidRPr="00950AFA">
        <w:rPr>
          <w:rFonts w:ascii="Times New Roman" w:hAnsi="Times New Roman" w:cs="Times New Roman"/>
          <w:i/>
          <w:sz w:val="24"/>
        </w:rPr>
        <w:t>Troska o Unie Brzeską w rzeczypospolitej XVII wieku w relacjach nuncjuszy Stolicy Apostolskiej</w:t>
      </w:r>
      <w:r w:rsidR="00950AFA">
        <w:rPr>
          <w:rFonts w:ascii="Times New Roman" w:hAnsi="Times New Roman" w:cs="Times New Roman"/>
          <w:sz w:val="24"/>
        </w:rPr>
        <w:t>)</w:t>
      </w:r>
      <w:r w:rsidR="00950AFA">
        <w:rPr>
          <w:rStyle w:val="Odwoanieprzypisudolnego"/>
          <w:rFonts w:ascii="Times New Roman" w:hAnsi="Times New Roman" w:cs="Times New Roman"/>
          <w:sz w:val="24"/>
        </w:rPr>
        <w:footnoteReference w:id="10"/>
      </w:r>
      <w:r w:rsidR="00950AFA">
        <w:rPr>
          <w:rFonts w:ascii="Times New Roman" w:hAnsi="Times New Roman" w:cs="Times New Roman"/>
          <w:sz w:val="24"/>
        </w:rPr>
        <w:t xml:space="preserve"> i dr hab. Marzanna Kuczyńska (</w:t>
      </w:r>
      <w:r w:rsidR="00950AFA" w:rsidRPr="00950AFA">
        <w:rPr>
          <w:rFonts w:ascii="Times New Roman" w:hAnsi="Times New Roman" w:cs="Times New Roman"/>
          <w:i/>
          <w:sz w:val="24"/>
        </w:rPr>
        <w:t xml:space="preserve">Kazania </w:t>
      </w:r>
      <w:proofErr w:type="spellStart"/>
      <w:r w:rsidR="00950AFA" w:rsidRPr="00950AFA">
        <w:rPr>
          <w:rFonts w:ascii="Times New Roman" w:hAnsi="Times New Roman" w:cs="Times New Roman"/>
          <w:i/>
          <w:sz w:val="24"/>
        </w:rPr>
        <w:t>Hipacego</w:t>
      </w:r>
      <w:proofErr w:type="spellEnd"/>
      <w:r w:rsidR="00950AFA" w:rsidRPr="00950A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50AFA" w:rsidRPr="00950AFA">
        <w:rPr>
          <w:rFonts w:ascii="Times New Roman" w:hAnsi="Times New Roman" w:cs="Times New Roman"/>
          <w:i/>
          <w:sz w:val="24"/>
        </w:rPr>
        <w:t>Pocieja</w:t>
      </w:r>
      <w:proofErr w:type="spellEnd"/>
      <w:r w:rsidR="00950AFA" w:rsidRPr="00950AFA">
        <w:rPr>
          <w:rFonts w:ascii="Times New Roman" w:hAnsi="Times New Roman" w:cs="Times New Roman"/>
          <w:i/>
          <w:sz w:val="24"/>
        </w:rPr>
        <w:t xml:space="preserve"> w przekładzie Leona Kiszki</w:t>
      </w:r>
      <w:r w:rsidR="00950AFA">
        <w:rPr>
          <w:rFonts w:ascii="Times New Roman" w:hAnsi="Times New Roman" w:cs="Times New Roman"/>
          <w:sz w:val="24"/>
        </w:rPr>
        <w:t>)</w:t>
      </w:r>
      <w:r w:rsidR="00950AFA">
        <w:rPr>
          <w:rStyle w:val="Odwoanieprzypisudolnego"/>
          <w:rFonts w:ascii="Times New Roman" w:hAnsi="Times New Roman" w:cs="Times New Roman"/>
          <w:sz w:val="24"/>
        </w:rPr>
        <w:footnoteReference w:id="11"/>
      </w:r>
      <w:r w:rsidR="00950AFA">
        <w:rPr>
          <w:rFonts w:ascii="Times New Roman" w:hAnsi="Times New Roman" w:cs="Times New Roman"/>
          <w:sz w:val="24"/>
        </w:rPr>
        <w:t>.</w:t>
      </w:r>
    </w:p>
    <w:p w:rsidR="00F93E50" w:rsidRPr="00F93E50" w:rsidRDefault="00F93E50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  <w:r w:rsidRPr="00F93E50">
        <w:rPr>
          <w:rFonts w:ascii="Times New Roman" w:hAnsi="Times New Roman" w:cs="Times New Roman"/>
          <w:color w:val="FF0000"/>
          <w:sz w:val="24"/>
        </w:rPr>
        <w:t>Na osobną uwagę zasługują dwa teksty z zakresu prawa: metoda prawno-kanonistyczna</w:t>
      </w:r>
    </w:p>
    <w:bookmarkEnd w:id="0"/>
    <w:p w:rsidR="005A7B45" w:rsidRDefault="00016F46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Analizując szereg </w:t>
      </w:r>
      <w:r w:rsidR="00655CBD" w:rsidRPr="00AE526D">
        <w:rPr>
          <w:rFonts w:ascii="Times New Roman" w:hAnsi="Times New Roman" w:cs="Times New Roman"/>
          <w:sz w:val="24"/>
        </w:rPr>
        <w:t>bada</w:t>
      </w:r>
      <w:r>
        <w:rPr>
          <w:rFonts w:ascii="Times New Roman" w:hAnsi="Times New Roman" w:cs="Times New Roman"/>
          <w:sz w:val="24"/>
        </w:rPr>
        <w:t>ń nad Statutami</w:t>
      </w:r>
      <w:r w:rsidR="00655CBD" w:rsidRPr="00AE526D">
        <w:rPr>
          <w:rFonts w:ascii="Times New Roman" w:hAnsi="Times New Roman" w:cs="Times New Roman"/>
          <w:sz w:val="24"/>
        </w:rPr>
        <w:t xml:space="preserve"> Synodu Zamojskiego</w:t>
      </w:r>
      <w:r>
        <w:rPr>
          <w:rFonts w:ascii="Times New Roman" w:hAnsi="Times New Roman" w:cs="Times New Roman"/>
          <w:sz w:val="24"/>
        </w:rPr>
        <w:t xml:space="preserve"> poczynionych przez członków zespołu badawczego oraz zaproszonych do udziału w konferencjach (które odbywały się w ramach projektu) badaczy, pod kątem</w:t>
      </w:r>
      <w:r w:rsidR="00655CBD" w:rsidRPr="00AE52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</w:t>
      </w:r>
      <w:r w:rsidRPr="00AE526D">
        <w:rPr>
          <w:rFonts w:ascii="Times New Roman" w:hAnsi="Times New Roman" w:cs="Times New Roman"/>
          <w:sz w:val="24"/>
        </w:rPr>
        <w:t>etodologiczn</w:t>
      </w:r>
      <w:r>
        <w:rPr>
          <w:rFonts w:ascii="Times New Roman" w:hAnsi="Times New Roman" w:cs="Times New Roman"/>
          <w:sz w:val="24"/>
        </w:rPr>
        <w:t xml:space="preserve">ym, można wywnioskować, że </w:t>
      </w:r>
      <w:r w:rsidR="005A7B45">
        <w:rPr>
          <w:rFonts w:ascii="Times New Roman" w:hAnsi="Times New Roman" w:cs="Times New Roman"/>
          <w:sz w:val="24"/>
        </w:rPr>
        <w:t>projekt umożliwił wielu naukowcom wyjść za ramy wcześniejszych wyobrażeń o Statutach Synodu Zamojskiego, jako dokumentu ściśle dotyczącego liturgii i sakramentów i który należałoby badać wyłącznie metodami nauki o liturgii, ewentualnie metodami teologicznymi.</w:t>
      </w:r>
      <w:r w:rsidR="000A28FA">
        <w:rPr>
          <w:rFonts w:ascii="Times New Roman" w:hAnsi="Times New Roman" w:cs="Times New Roman"/>
          <w:sz w:val="24"/>
        </w:rPr>
        <w:t xml:space="preserve"> W wyniku prac zespołowych został osiągnięty jeden z najważniejszych celów szczegółowych projektu: „</w:t>
      </w:r>
      <w:r w:rsidR="000A28FA" w:rsidRPr="000A28FA">
        <w:rPr>
          <w:rFonts w:ascii="Times New Roman" w:hAnsi="Times New Roman" w:cs="Times New Roman"/>
          <w:sz w:val="24"/>
        </w:rPr>
        <w:t>opracowanie interdyscyplinarnej metody badawczej dziedzictwa kulturowego, szczególnie w zakresie podjętej w projekcie problematyki historyczn</w:t>
      </w:r>
      <w:r w:rsidR="000A28FA">
        <w:rPr>
          <w:rFonts w:ascii="Times New Roman" w:hAnsi="Times New Roman" w:cs="Times New Roman"/>
          <w:sz w:val="24"/>
        </w:rPr>
        <w:t>ej, kulturowej i socjologicznej”</w:t>
      </w:r>
      <w:r w:rsidR="000A28FA">
        <w:rPr>
          <w:rStyle w:val="Odwoanieprzypisudolnego"/>
          <w:rFonts w:ascii="Times New Roman" w:hAnsi="Times New Roman" w:cs="Times New Roman"/>
          <w:sz w:val="24"/>
        </w:rPr>
        <w:footnoteReference w:id="12"/>
      </w:r>
      <w:r w:rsidR="000A28FA">
        <w:rPr>
          <w:rFonts w:ascii="Times New Roman" w:hAnsi="Times New Roman" w:cs="Times New Roman"/>
          <w:sz w:val="24"/>
        </w:rPr>
        <w:t>.</w:t>
      </w:r>
      <w:r w:rsidR="005A7B45">
        <w:rPr>
          <w:rFonts w:ascii="Times New Roman" w:hAnsi="Times New Roman" w:cs="Times New Roman"/>
          <w:sz w:val="24"/>
        </w:rPr>
        <w:t xml:space="preserve"> Już pierwsza książka </w:t>
      </w:r>
      <w:r w:rsidR="005A7B45" w:rsidRPr="005A7B45">
        <w:rPr>
          <w:rFonts w:ascii="Times New Roman" w:hAnsi="Times New Roman" w:cs="Times New Roman"/>
          <w:sz w:val="24"/>
          <w:szCs w:val="24"/>
        </w:rPr>
        <w:t>projektu (Statuty Synodu Zamojskiego 1720 roku. Nowe tłumaczenie z komentarzami</w:t>
      </w:r>
      <w:r w:rsidR="005A7B45">
        <w:rPr>
          <w:rFonts w:ascii="Times New Roman" w:hAnsi="Times New Roman" w:cs="Times New Roman"/>
          <w:sz w:val="24"/>
          <w:szCs w:val="24"/>
        </w:rPr>
        <w:t>, Kraków 2020</w:t>
      </w:r>
      <w:r w:rsidR="005A7B45" w:rsidRPr="005A7B45">
        <w:rPr>
          <w:rFonts w:ascii="Times New Roman" w:hAnsi="Times New Roman" w:cs="Times New Roman"/>
          <w:sz w:val="24"/>
          <w:szCs w:val="24"/>
        </w:rPr>
        <w:t>) pokazał</w:t>
      </w:r>
      <w:r w:rsidR="005A7B45">
        <w:rPr>
          <w:rFonts w:ascii="Times New Roman" w:hAnsi="Times New Roman" w:cs="Times New Roman"/>
          <w:sz w:val="24"/>
          <w:szCs w:val="24"/>
        </w:rPr>
        <w:t>a</w:t>
      </w:r>
      <w:r w:rsidR="005A7B45" w:rsidRPr="005A7B45">
        <w:rPr>
          <w:rFonts w:ascii="Times New Roman" w:hAnsi="Times New Roman" w:cs="Times New Roman"/>
          <w:sz w:val="24"/>
          <w:szCs w:val="24"/>
        </w:rPr>
        <w:t xml:space="preserve"> szerszy</w:t>
      </w:r>
      <w:r w:rsidR="005A7B45">
        <w:rPr>
          <w:rFonts w:ascii="Times New Roman" w:hAnsi="Times New Roman" w:cs="Times New Roman"/>
          <w:sz w:val="24"/>
        </w:rPr>
        <w:t xml:space="preserve"> zakres interpretacyjny, który został rozwinięty i przedstawiony zarówno podczas konferencji, warsztatów, sesji studenckiej oraz spotkań autorskich, jak i w późniejszych dwóch wydaniach.</w:t>
      </w:r>
    </w:p>
    <w:p w:rsidR="00655CBD" w:rsidRPr="00AE526D" w:rsidRDefault="005A7B45" w:rsidP="00CC72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Interdyscyplinarne podejście metodologiczne</w:t>
      </w:r>
      <w:r w:rsidR="00016F46" w:rsidRPr="00AE526D">
        <w:rPr>
          <w:rFonts w:ascii="Times New Roman" w:hAnsi="Times New Roman" w:cs="Times New Roman"/>
          <w:sz w:val="24"/>
        </w:rPr>
        <w:t xml:space="preserve"> </w:t>
      </w:r>
      <w:r w:rsidR="00655CBD" w:rsidRPr="00AE526D">
        <w:rPr>
          <w:rFonts w:ascii="Times New Roman" w:hAnsi="Times New Roman" w:cs="Times New Roman"/>
          <w:sz w:val="24"/>
        </w:rPr>
        <w:t>pozwoliło zachwiać trwający w nauce od dłuższego czasu mi</w:t>
      </w:r>
      <w:r w:rsidR="00DB3C71" w:rsidRPr="00AE526D">
        <w:rPr>
          <w:rFonts w:ascii="Times New Roman" w:hAnsi="Times New Roman" w:cs="Times New Roman"/>
          <w:sz w:val="24"/>
        </w:rPr>
        <w:t>t o przymusowej, drastycznej laty</w:t>
      </w:r>
      <w:r w:rsidR="00655CBD" w:rsidRPr="00AE526D">
        <w:rPr>
          <w:rFonts w:ascii="Times New Roman" w:hAnsi="Times New Roman" w:cs="Times New Roman"/>
          <w:sz w:val="24"/>
        </w:rPr>
        <w:t xml:space="preserve">nizacji liturgii bizantyjskiej, o narzuceniu przepisów prawnych oraz o nacisku ze strony Kościoła łacińskiego na </w:t>
      </w:r>
      <w:r w:rsidR="00157225" w:rsidRPr="00AE526D">
        <w:rPr>
          <w:rFonts w:ascii="Times New Roman" w:hAnsi="Times New Roman" w:cs="Times New Roman"/>
          <w:sz w:val="24"/>
        </w:rPr>
        <w:t xml:space="preserve">Kościół Wschodni obrządku </w:t>
      </w:r>
      <w:r w:rsidR="00DB3C71" w:rsidRPr="00AE526D">
        <w:rPr>
          <w:rFonts w:ascii="Times New Roman" w:hAnsi="Times New Roman" w:cs="Times New Roman"/>
          <w:sz w:val="24"/>
        </w:rPr>
        <w:t>bizantyjskiego. Panujący mit o l</w:t>
      </w:r>
      <w:r w:rsidR="00157225" w:rsidRPr="00AE526D">
        <w:rPr>
          <w:rFonts w:ascii="Times New Roman" w:hAnsi="Times New Roman" w:cs="Times New Roman"/>
          <w:sz w:val="24"/>
        </w:rPr>
        <w:t xml:space="preserve">atynizacji, a przede wszystkim negatywny odgłos w ocenie tendencji do ujednolicenia kościelnych przepisów prawnych </w:t>
      </w:r>
      <w:r w:rsidR="00157225" w:rsidRPr="00AE526D">
        <w:rPr>
          <w:rFonts w:ascii="Times New Roman" w:hAnsi="Times New Roman" w:cs="Times New Roman"/>
          <w:sz w:val="24"/>
        </w:rPr>
        <w:lastRenderedPageBreak/>
        <w:t>okazał się nie tak jednoznaczny. Członkowie zespołu badawczego wykryli i ukazali, że wpływy obu tradycji były wzajemne. Tym przechylili oni wagę sprawiedliwości w stronę równowagi.</w:t>
      </w:r>
    </w:p>
    <w:sectPr w:rsidR="00655CBD" w:rsidRPr="00AE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F4" w:rsidRDefault="008148F4" w:rsidP="00EA4F20">
      <w:pPr>
        <w:spacing w:after="0" w:line="240" w:lineRule="auto"/>
      </w:pPr>
      <w:r>
        <w:separator/>
      </w:r>
    </w:p>
  </w:endnote>
  <w:endnote w:type="continuationSeparator" w:id="0">
    <w:p w:rsidR="008148F4" w:rsidRDefault="008148F4" w:rsidP="00EA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F4" w:rsidRDefault="008148F4" w:rsidP="00EA4F20">
      <w:pPr>
        <w:spacing w:after="0" w:line="240" w:lineRule="auto"/>
      </w:pPr>
      <w:r>
        <w:separator/>
      </w:r>
    </w:p>
  </w:footnote>
  <w:footnote w:type="continuationSeparator" w:id="0">
    <w:p w:rsidR="008148F4" w:rsidRDefault="008148F4" w:rsidP="00EA4F20">
      <w:pPr>
        <w:spacing w:after="0" w:line="240" w:lineRule="auto"/>
      </w:pPr>
      <w:r>
        <w:continuationSeparator/>
      </w:r>
    </w:p>
  </w:footnote>
  <w:footnote w:id="1">
    <w:p w:rsidR="00020829" w:rsidRPr="00950AFA" w:rsidRDefault="00571B43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</w:t>
      </w:r>
      <w:r w:rsidR="00020829" w:rsidRPr="00950AFA">
        <w:rPr>
          <w:rFonts w:ascii="Times New Roman" w:hAnsi="Times New Roman" w:cs="Times New Roman"/>
        </w:rPr>
        <w:t>„</w:t>
      </w:r>
      <w:proofErr w:type="spellStart"/>
      <w:r w:rsidRPr="00950AFA">
        <w:rPr>
          <w:rFonts w:ascii="Times New Roman" w:hAnsi="Times New Roman" w:cs="Times New Roman"/>
        </w:rPr>
        <w:t>Intertekst</w:t>
      </w:r>
      <w:proofErr w:type="spellEnd"/>
      <w:r w:rsidRPr="00950AFA">
        <w:rPr>
          <w:rFonts w:ascii="Times New Roman" w:hAnsi="Times New Roman" w:cs="Times New Roman"/>
        </w:rPr>
        <w:t xml:space="preserve"> zakłada relację między tekstami. W wymiarze horyzontalnym jest to relacja typu: tekst autora – tekst odebrany przez czytelnika, natomiast w wymiarze</w:t>
      </w:r>
      <w:r w:rsidR="00020829" w:rsidRPr="00950AFA">
        <w:rPr>
          <w:rFonts w:ascii="Times New Roman" w:hAnsi="Times New Roman" w:cs="Times New Roman"/>
        </w:rPr>
        <w:t xml:space="preserve"> </w:t>
      </w:r>
      <w:r w:rsidRPr="00950AFA">
        <w:rPr>
          <w:rFonts w:ascii="Times New Roman" w:hAnsi="Times New Roman" w:cs="Times New Roman"/>
        </w:rPr>
        <w:t>w</w:t>
      </w:r>
      <w:r w:rsidR="00020829" w:rsidRPr="00950AFA">
        <w:rPr>
          <w:rFonts w:ascii="Times New Roman" w:hAnsi="Times New Roman" w:cs="Times New Roman"/>
        </w:rPr>
        <w:t>ertykalnym relacja typu: tekst – pratekst, czyli tekst póź</w:t>
      </w:r>
      <w:r w:rsidRPr="00950AFA">
        <w:rPr>
          <w:rFonts w:ascii="Times New Roman" w:hAnsi="Times New Roman" w:cs="Times New Roman"/>
        </w:rPr>
        <w:t xml:space="preserve">niejszy </w:t>
      </w:r>
      <w:r w:rsidR="00020829" w:rsidRPr="00950AFA">
        <w:rPr>
          <w:rFonts w:ascii="Times New Roman" w:hAnsi="Times New Roman" w:cs="Times New Roman"/>
        </w:rPr>
        <w:t xml:space="preserve">– </w:t>
      </w:r>
      <w:r w:rsidRPr="00950AFA">
        <w:rPr>
          <w:rFonts w:ascii="Times New Roman" w:hAnsi="Times New Roman" w:cs="Times New Roman"/>
        </w:rPr>
        <w:t>tekst pierwot</w:t>
      </w:r>
      <w:r w:rsidR="00020829" w:rsidRPr="00950AFA">
        <w:rPr>
          <w:rFonts w:ascii="Times New Roman" w:hAnsi="Times New Roman" w:cs="Times New Roman"/>
        </w:rPr>
        <w:t xml:space="preserve">ny.” H. Sobeczko, </w:t>
      </w:r>
      <w:r w:rsidR="00020829" w:rsidRPr="00950AFA">
        <w:rPr>
          <w:rFonts w:ascii="Times New Roman" w:hAnsi="Times New Roman" w:cs="Times New Roman"/>
          <w:i/>
        </w:rPr>
        <w:t>Pluralizm metod stosowanych w nauce o liturgii</w:t>
      </w:r>
      <w:r w:rsidR="00020829" w:rsidRPr="00950AFA">
        <w:rPr>
          <w:rFonts w:ascii="Times New Roman" w:hAnsi="Times New Roman" w:cs="Times New Roman"/>
        </w:rPr>
        <w:t>, „Studia nauk teologicznych”, tom 2 (2007), s. 265</w:t>
      </w:r>
      <w:r w:rsidR="005330FB" w:rsidRPr="00950AFA">
        <w:rPr>
          <w:rFonts w:ascii="Times New Roman" w:hAnsi="Times New Roman" w:cs="Times New Roman"/>
        </w:rPr>
        <w:t>.</w:t>
      </w:r>
    </w:p>
    <w:p w:rsidR="00571B43" w:rsidRPr="00950AFA" w:rsidRDefault="00020829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Fonts w:ascii="Times New Roman" w:hAnsi="Times New Roman" w:cs="Times New Roman"/>
        </w:rPr>
        <w:t>Właśnie ta metoda dała argumenty zwalczające założenie o przymusowej latynizacji dokonanej na Synodzie Zamojskim, dokumenty jakiego zostały sporządzone po łacinie, ale nie w celu narzucenia Kościołowi greckokatolickiemu trybu myślenia i pisania po łacinie, a w celu ułatwienia porozumienia się z Kościołem rzymskokatolickim. Potwierdzają to również całe fragmenty cytat z dokumentów Soboru Trydenckiego, z których korzystali obradujący na Synodzie Zamojskim, gdyż wprost mówiąc rozwiązywali podobne problemy, które wcześniej miał Kościół rzymskokatolicki.</w:t>
      </w:r>
    </w:p>
  </w:footnote>
  <w:footnote w:id="2">
    <w:p w:rsidR="001C49BE" w:rsidRPr="00950AFA" w:rsidRDefault="001C49BE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M. Grzelak, </w:t>
      </w:r>
      <w:r w:rsidRPr="00950AFA">
        <w:rPr>
          <w:rFonts w:ascii="Times New Roman" w:hAnsi="Times New Roman" w:cs="Times New Roman"/>
          <w:i/>
        </w:rPr>
        <w:t>Nowe wydanie dokumentów Synodu Zamojskiego. Osobliwości tekstu oryginalnego i przekładu</w:t>
      </w:r>
      <w:r w:rsidRPr="00950AFA">
        <w:rPr>
          <w:rFonts w:ascii="Times New Roman" w:hAnsi="Times New Roman" w:cs="Times New Roman"/>
        </w:rPr>
        <w:t xml:space="preserve">, w: </w:t>
      </w:r>
      <w:r w:rsidRPr="00950AFA">
        <w:rPr>
          <w:rFonts w:ascii="Times New Roman" w:hAnsi="Times New Roman" w:cs="Times New Roman"/>
          <w:i/>
        </w:rPr>
        <w:t>Dziedzictwo Synodu Zamojskiego 1720-2020. Wyzwania i perspektywy</w:t>
      </w:r>
      <w:r w:rsidRPr="00950AFA">
        <w:rPr>
          <w:rFonts w:ascii="Times New Roman" w:hAnsi="Times New Roman" w:cs="Times New Roman"/>
        </w:rPr>
        <w:t>, red. P. Nowakowski, Kraków 2021, s.117</w:t>
      </w:r>
      <w:r w:rsidR="00AB5B8A" w:rsidRPr="00950AFA">
        <w:rPr>
          <w:rFonts w:ascii="Times New Roman" w:hAnsi="Times New Roman" w:cs="Times New Roman"/>
        </w:rPr>
        <w:t>.</w:t>
      </w:r>
    </w:p>
  </w:footnote>
  <w:footnote w:id="3">
    <w:p w:rsidR="001C49BE" w:rsidRPr="00950AFA" w:rsidRDefault="001C49BE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</w:t>
      </w:r>
      <w:r w:rsidR="00AB5B8A" w:rsidRPr="00950AFA">
        <w:rPr>
          <w:rFonts w:ascii="Times New Roman" w:hAnsi="Times New Roman" w:cs="Times New Roman"/>
        </w:rPr>
        <w:t xml:space="preserve">P. Nowakowski CM, </w:t>
      </w:r>
      <w:r w:rsidR="00AB5B8A" w:rsidRPr="00950AFA">
        <w:rPr>
          <w:rFonts w:ascii="Times New Roman" w:hAnsi="Times New Roman" w:cs="Times New Roman"/>
          <w:i/>
        </w:rPr>
        <w:t>Uwagi do przekładu polskiego</w:t>
      </w:r>
      <w:r w:rsidR="00AB5B8A" w:rsidRPr="00950AFA">
        <w:rPr>
          <w:rFonts w:ascii="Times New Roman" w:hAnsi="Times New Roman" w:cs="Times New Roman"/>
        </w:rPr>
        <w:t xml:space="preserve">, w: </w:t>
      </w:r>
      <w:r w:rsidR="00AB5B8A" w:rsidRPr="00950AFA">
        <w:rPr>
          <w:rFonts w:ascii="Times New Roman" w:hAnsi="Times New Roman" w:cs="Times New Roman"/>
          <w:i/>
        </w:rPr>
        <w:t>Statuty Synodu Zamojskiego 1720 roku. Nowe tłumaczenie z komentarzami</w:t>
      </w:r>
      <w:r w:rsidR="00AB5B8A" w:rsidRPr="00950AFA">
        <w:rPr>
          <w:rFonts w:ascii="Times New Roman" w:hAnsi="Times New Roman" w:cs="Times New Roman"/>
        </w:rPr>
        <w:t xml:space="preserve">, red. P. Nowakowski, Kraków 2020, s. </w:t>
      </w:r>
      <w:r w:rsidR="005330FB" w:rsidRPr="00950AFA">
        <w:rPr>
          <w:rFonts w:ascii="Times New Roman" w:hAnsi="Times New Roman" w:cs="Times New Roman"/>
        </w:rPr>
        <w:t>19.</w:t>
      </w:r>
    </w:p>
  </w:footnote>
  <w:footnote w:id="4">
    <w:p w:rsidR="00D5041E" w:rsidRPr="00950AFA" w:rsidRDefault="00D5041E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P. Nowakowski CM, </w:t>
      </w:r>
      <w:r w:rsidRPr="00950AFA">
        <w:rPr>
          <w:rFonts w:ascii="Times New Roman" w:hAnsi="Times New Roman" w:cs="Times New Roman"/>
          <w:i/>
        </w:rPr>
        <w:t>Rola Synodu Zamojskiego w kształtowaniu się liturgii Kościoła greckokatolickiego</w:t>
      </w:r>
      <w:r w:rsidRPr="00950AFA">
        <w:rPr>
          <w:rFonts w:ascii="Times New Roman" w:hAnsi="Times New Roman" w:cs="Times New Roman"/>
        </w:rPr>
        <w:t xml:space="preserve">, w: </w:t>
      </w:r>
      <w:r w:rsidRPr="00950AFA">
        <w:rPr>
          <w:rFonts w:ascii="Times New Roman" w:hAnsi="Times New Roman" w:cs="Times New Roman"/>
          <w:i/>
        </w:rPr>
        <w:t>Statuty Synodu Zamojskiego 1720 roku. Nowe tłumaczenie z komentarzami</w:t>
      </w:r>
      <w:r w:rsidRPr="00950AFA">
        <w:rPr>
          <w:rFonts w:ascii="Times New Roman" w:hAnsi="Times New Roman" w:cs="Times New Roman"/>
        </w:rPr>
        <w:t>, red. P. Nowakowski, Kraków 2020, s. 381.</w:t>
      </w:r>
    </w:p>
  </w:footnote>
  <w:footnote w:id="5">
    <w:p w:rsidR="00016F46" w:rsidRPr="00950AFA" w:rsidRDefault="00016F46" w:rsidP="00950AFA">
      <w:pPr>
        <w:pStyle w:val="Tekstprzypisudolnego"/>
        <w:jc w:val="both"/>
        <w:rPr>
          <w:rFonts w:ascii="Times New Roman" w:hAnsi="Times New Roman" w:cs="Times New Roman"/>
          <w:lang w:val="it-IT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</w:t>
      </w:r>
      <w:r w:rsidR="00B523EA" w:rsidRPr="00950AFA">
        <w:rPr>
          <w:rFonts w:ascii="Times New Roman" w:hAnsi="Times New Roman" w:cs="Times New Roman"/>
        </w:rPr>
        <w:t xml:space="preserve">„Hermeneutyka ciągłości” – termin, który powstał na podstawie przemówienia </w:t>
      </w:r>
      <w:proofErr w:type="spellStart"/>
      <w:r w:rsidR="00B523EA" w:rsidRPr="00950AFA">
        <w:rPr>
          <w:rFonts w:ascii="Times New Roman" w:hAnsi="Times New Roman" w:cs="Times New Roman"/>
        </w:rPr>
        <w:t>Papierza</w:t>
      </w:r>
      <w:proofErr w:type="spellEnd"/>
      <w:r w:rsidR="00B523EA" w:rsidRPr="00950AFA">
        <w:rPr>
          <w:rFonts w:ascii="Times New Roman" w:hAnsi="Times New Roman" w:cs="Times New Roman"/>
        </w:rPr>
        <w:t xml:space="preserve"> Benedykta XVII do Kurii Rzymskiej w 2005 roku. W nim papież używa terminu „hermeneutyka reformy”, wyjaśnia na czym polega taki sposób interpretacji dokumentów Soboru Watykańskiego II oraz przeciwstawia „hermeneutyce reformy” hermeneutykę „nieciągłości i zerwania”. </w:t>
      </w:r>
      <w:r w:rsidR="00B523EA" w:rsidRPr="00950AFA">
        <w:rPr>
          <w:rFonts w:ascii="Times New Roman" w:hAnsi="Times New Roman" w:cs="Times New Roman"/>
          <w:i/>
          <w:lang w:val="it-IT"/>
        </w:rPr>
        <w:t>Discorso di Sua Santità Benedetto XVI alla Curia Romana in occasione della presentazione degli auguri natalizi</w:t>
      </w:r>
      <w:r w:rsidR="00B523EA" w:rsidRPr="00950AFA">
        <w:rPr>
          <w:rFonts w:ascii="Times New Roman" w:hAnsi="Times New Roman" w:cs="Times New Roman"/>
          <w:lang w:val="it-IT"/>
        </w:rPr>
        <w:t xml:space="preserve">, Roma 22 dicembre 2005, https://www.vatican.va/content/benedict-xvi/it/speeches/2005/december/documents/hf_ben_xvi_spe_20051222_roman-curia.html [dostęp </w:t>
      </w:r>
      <w:r w:rsidR="000A28FA" w:rsidRPr="00950AFA">
        <w:rPr>
          <w:rFonts w:ascii="Times New Roman" w:hAnsi="Times New Roman" w:cs="Times New Roman"/>
          <w:lang w:val="it-IT"/>
        </w:rPr>
        <w:t>29.04.2022</w:t>
      </w:r>
      <w:r w:rsidR="00B523EA" w:rsidRPr="00950AFA">
        <w:rPr>
          <w:rFonts w:ascii="Times New Roman" w:hAnsi="Times New Roman" w:cs="Times New Roman"/>
          <w:lang w:val="it-IT"/>
        </w:rPr>
        <w:t>]</w:t>
      </w:r>
    </w:p>
  </w:footnote>
  <w:footnote w:id="6">
    <w:p w:rsidR="00A8083C" w:rsidRPr="00950AFA" w:rsidRDefault="00A8083C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F93E50">
        <w:rPr>
          <w:rFonts w:ascii="Times New Roman" w:hAnsi="Times New Roman" w:cs="Times New Roman"/>
          <w:lang w:val="it-IT"/>
        </w:rPr>
        <w:t xml:space="preserve"> </w:t>
      </w:r>
      <w:r w:rsidRPr="00950AFA">
        <w:rPr>
          <w:rFonts w:ascii="Times New Roman" w:hAnsi="Times New Roman" w:cs="Times New Roman"/>
          <w:lang w:val="uk-UA"/>
        </w:rPr>
        <w:t xml:space="preserve">О. Браславець, </w:t>
      </w:r>
      <w:r w:rsidRPr="00950AFA">
        <w:rPr>
          <w:rFonts w:ascii="Times New Roman" w:hAnsi="Times New Roman" w:cs="Times New Roman"/>
          <w:i/>
          <w:lang w:val="uk-UA"/>
        </w:rPr>
        <w:t>Київська Митрополія – колиска візантійського обряду на землях Східної Європи</w:t>
      </w:r>
      <w:r w:rsidR="00192518" w:rsidRPr="00F93E50">
        <w:rPr>
          <w:rFonts w:ascii="Times New Roman" w:hAnsi="Times New Roman" w:cs="Times New Roman"/>
          <w:lang w:val="it-IT"/>
        </w:rPr>
        <w:t xml:space="preserve">, w: </w:t>
      </w:r>
      <w:r w:rsidR="00192518" w:rsidRPr="00F93E50">
        <w:rPr>
          <w:rFonts w:ascii="Times New Roman" w:hAnsi="Times New Roman" w:cs="Times New Roman"/>
          <w:i/>
          <w:lang w:val="it-IT"/>
        </w:rPr>
        <w:t xml:space="preserve">Dziedzictwo Synodu Zamojskiego 1720-2020. </w:t>
      </w:r>
      <w:r w:rsidR="00192518" w:rsidRPr="00950AFA">
        <w:rPr>
          <w:rFonts w:ascii="Times New Roman" w:hAnsi="Times New Roman" w:cs="Times New Roman"/>
          <w:i/>
        </w:rPr>
        <w:t>Wyzwania i perspektywy</w:t>
      </w:r>
      <w:r w:rsidR="00192518" w:rsidRPr="00950AFA">
        <w:rPr>
          <w:rFonts w:ascii="Times New Roman" w:hAnsi="Times New Roman" w:cs="Times New Roman"/>
        </w:rPr>
        <w:t>, red. P. Nowakowski, Kraków 2021</w:t>
      </w:r>
      <w:r w:rsidRPr="00950AFA">
        <w:rPr>
          <w:rFonts w:ascii="Times New Roman" w:hAnsi="Times New Roman" w:cs="Times New Roman"/>
          <w:lang w:val="uk-UA"/>
        </w:rPr>
        <w:t xml:space="preserve">, </w:t>
      </w:r>
      <w:r w:rsidRPr="00950AFA">
        <w:rPr>
          <w:rFonts w:ascii="Times New Roman" w:hAnsi="Times New Roman" w:cs="Times New Roman"/>
        </w:rPr>
        <w:t>s. 36</w:t>
      </w:r>
      <w:r w:rsidR="00950AFA" w:rsidRPr="00950AFA">
        <w:rPr>
          <w:rFonts w:ascii="Times New Roman" w:hAnsi="Times New Roman" w:cs="Times New Roman"/>
        </w:rPr>
        <w:t>–</w:t>
      </w:r>
      <w:r w:rsidRPr="00950AFA">
        <w:rPr>
          <w:rFonts w:ascii="Times New Roman" w:hAnsi="Times New Roman" w:cs="Times New Roman"/>
        </w:rPr>
        <w:t>37</w:t>
      </w:r>
      <w:r w:rsidR="008A67AD" w:rsidRPr="00950AFA">
        <w:rPr>
          <w:rFonts w:ascii="Times New Roman" w:hAnsi="Times New Roman" w:cs="Times New Roman"/>
        </w:rPr>
        <w:t>.</w:t>
      </w:r>
    </w:p>
  </w:footnote>
  <w:footnote w:id="7">
    <w:p w:rsidR="008A67AD" w:rsidRPr="00950AFA" w:rsidRDefault="008A67AD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</w:t>
      </w:r>
      <w:r w:rsidRPr="00950AFA">
        <w:rPr>
          <w:rFonts w:ascii="Times New Roman" w:hAnsi="Times New Roman" w:cs="Times New Roman"/>
          <w:lang w:val="uk-UA"/>
        </w:rPr>
        <w:t>Tamże, s. 40</w:t>
      </w:r>
      <w:r w:rsidRPr="00950AFA">
        <w:rPr>
          <w:rFonts w:ascii="Times New Roman" w:hAnsi="Times New Roman" w:cs="Times New Roman"/>
        </w:rPr>
        <w:t>.</w:t>
      </w:r>
    </w:p>
  </w:footnote>
  <w:footnote w:id="8">
    <w:p w:rsidR="006431B6" w:rsidRPr="00950AFA" w:rsidRDefault="006431B6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S. Arnold, Geografia historyczna, jej zadania i metody, „Przegląd Historyczny” 28/1 (1929), s. 91.</w:t>
      </w:r>
    </w:p>
  </w:footnote>
  <w:footnote w:id="9">
    <w:p w:rsidR="00950AFA" w:rsidRPr="00950AFA" w:rsidRDefault="00950AFA" w:rsidP="00950AFA">
      <w:pPr>
        <w:pStyle w:val="Tekstprzypisudolnego"/>
        <w:jc w:val="both"/>
        <w:rPr>
          <w:rFonts w:ascii="Times New Roman" w:hAnsi="Times New Roman" w:cs="Times New Roman"/>
          <w:lang w:val="uk-UA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</w:t>
      </w:r>
      <w:r w:rsidRPr="00950AFA">
        <w:rPr>
          <w:rFonts w:ascii="Times New Roman" w:hAnsi="Times New Roman" w:cs="Times New Roman"/>
          <w:lang w:val="uk-UA"/>
        </w:rPr>
        <w:t>Д</w:t>
      </w:r>
      <w:r w:rsidRPr="00950AFA">
        <w:rPr>
          <w:rFonts w:ascii="Times New Roman" w:hAnsi="Times New Roman" w:cs="Times New Roman"/>
        </w:rPr>
        <w:t>.</w:t>
      </w:r>
      <w:r w:rsidRPr="00950AFA">
        <w:rPr>
          <w:rFonts w:ascii="Times New Roman" w:hAnsi="Times New Roman" w:cs="Times New Roman"/>
          <w:lang w:val="uk-UA"/>
        </w:rPr>
        <w:t xml:space="preserve"> Лісейч</w:t>
      </w:r>
      <w:r w:rsidRPr="00950AFA">
        <w:rPr>
          <w:rFonts w:ascii="Times New Roman" w:hAnsi="Times New Roman" w:cs="Times New Roman"/>
          <w:lang w:val="ru-RU"/>
        </w:rPr>
        <w:t>ыкаў</w:t>
      </w:r>
      <w:r w:rsidRPr="00950AFA">
        <w:rPr>
          <w:rFonts w:ascii="Times New Roman" w:hAnsi="Times New Roman" w:cs="Times New Roman"/>
        </w:rPr>
        <w:t xml:space="preserve">, </w:t>
      </w:r>
      <w:r w:rsidRPr="00950AFA">
        <w:rPr>
          <w:rFonts w:ascii="Times New Roman" w:hAnsi="Times New Roman" w:cs="Times New Roman"/>
          <w:i/>
          <w:lang w:val="uk-UA"/>
        </w:rPr>
        <w:t>Удзельнікі Замойскага сабору з Вялікага Княства Літоўскага</w:t>
      </w:r>
      <w:r w:rsidRPr="00950AFA">
        <w:rPr>
          <w:rFonts w:ascii="Times New Roman" w:hAnsi="Times New Roman" w:cs="Times New Roman"/>
        </w:rPr>
        <w:t>,</w:t>
      </w:r>
      <w:r w:rsidRPr="00950AFA">
        <w:rPr>
          <w:rFonts w:ascii="Times New Roman" w:hAnsi="Times New Roman" w:cs="Times New Roman"/>
          <w:lang w:val="uk-UA"/>
        </w:rPr>
        <w:t xml:space="preserve"> </w:t>
      </w:r>
      <w:r w:rsidRPr="00950AFA">
        <w:rPr>
          <w:rFonts w:ascii="Times New Roman" w:hAnsi="Times New Roman" w:cs="Times New Roman"/>
        </w:rPr>
        <w:t xml:space="preserve">w: </w:t>
      </w:r>
      <w:r w:rsidRPr="00950AFA">
        <w:rPr>
          <w:rFonts w:ascii="Times New Roman" w:hAnsi="Times New Roman" w:cs="Times New Roman"/>
          <w:i/>
        </w:rPr>
        <w:t>Dziedzictwo Synodu Zamojskiego 1720-2020. Wyzwania i perspektywy</w:t>
      </w:r>
      <w:r w:rsidRPr="00950AFA">
        <w:rPr>
          <w:rFonts w:ascii="Times New Roman" w:hAnsi="Times New Roman" w:cs="Times New Roman"/>
        </w:rPr>
        <w:t>, red. P. Nowakowski, Kraków 2021</w:t>
      </w:r>
      <w:r w:rsidRPr="00950AFA">
        <w:rPr>
          <w:rFonts w:ascii="Times New Roman" w:hAnsi="Times New Roman" w:cs="Times New Roman"/>
          <w:lang w:val="uk-UA"/>
        </w:rPr>
        <w:t xml:space="preserve">, </w:t>
      </w:r>
      <w:r w:rsidRPr="00950AFA">
        <w:rPr>
          <w:rFonts w:ascii="Times New Roman" w:hAnsi="Times New Roman" w:cs="Times New Roman"/>
        </w:rPr>
        <w:t>s. 95–110.</w:t>
      </w:r>
    </w:p>
  </w:footnote>
  <w:footnote w:id="10">
    <w:p w:rsidR="00950AFA" w:rsidRPr="00950AFA" w:rsidRDefault="00950AFA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T. </w:t>
      </w:r>
      <w:proofErr w:type="spellStart"/>
      <w:r w:rsidRPr="00950AFA">
        <w:rPr>
          <w:rFonts w:ascii="Times New Roman" w:hAnsi="Times New Roman" w:cs="Times New Roman"/>
        </w:rPr>
        <w:t>Chynczewska</w:t>
      </w:r>
      <w:proofErr w:type="spellEnd"/>
      <w:r w:rsidRPr="00950AFA">
        <w:rPr>
          <w:rFonts w:ascii="Times New Roman" w:hAnsi="Times New Roman" w:cs="Times New Roman"/>
        </w:rPr>
        <w:t xml:space="preserve">-Hennel, </w:t>
      </w:r>
      <w:r w:rsidRPr="00950AFA">
        <w:rPr>
          <w:rFonts w:ascii="Times New Roman" w:hAnsi="Times New Roman" w:cs="Times New Roman"/>
          <w:i/>
        </w:rPr>
        <w:t>Troska o Unie Brzeską w rzeczypospolitej XVII wieku w relacjach nuncjuszy Stolicy Apostolskiej</w:t>
      </w:r>
      <w:r w:rsidRPr="00950AFA">
        <w:rPr>
          <w:rFonts w:ascii="Times New Roman" w:hAnsi="Times New Roman" w:cs="Times New Roman"/>
        </w:rPr>
        <w:t xml:space="preserve">, w: </w:t>
      </w:r>
      <w:r w:rsidRPr="00950AFA">
        <w:rPr>
          <w:rFonts w:ascii="Times New Roman" w:hAnsi="Times New Roman" w:cs="Times New Roman"/>
          <w:i/>
        </w:rPr>
        <w:t>Dziedzictwo Synodu Zamojskiego 1720-2020. Wyzwania i perspektywy</w:t>
      </w:r>
      <w:r w:rsidRPr="00950AFA">
        <w:rPr>
          <w:rFonts w:ascii="Times New Roman" w:hAnsi="Times New Roman" w:cs="Times New Roman"/>
        </w:rPr>
        <w:t>, red. P. Nowakowski, Kraków 2021</w:t>
      </w:r>
      <w:r w:rsidRPr="00950AFA">
        <w:rPr>
          <w:rFonts w:ascii="Times New Roman" w:hAnsi="Times New Roman" w:cs="Times New Roman"/>
          <w:lang w:val="uk-UA"/>
        </w:rPr>
        <w:t xml:space="preserve">, </w:t>
      </w:r>
      <w:r w:rsidRPr="00950AFA">
        <w:rPr>
          <w:rFonts w:ascii="Times New Roman" w:hAnsi="Times New Roman" w:cs="Times New Roman"/>
        </w:rPr>
        <w:t>s. 43–50.</w:t>
      </w:r>
    </w:p>
  </w:footnote>
  <w:footnote w:id="11">
    <w:p w:rsidR="00950AFA" w:rsidRPr="00950AFA" w:rsidRDefault="00950AFA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M. Kuczyńska, </w:t>
      </w:r>
      <w:r w:rsidRPr="00950AFA">
        <w:rPr>
          <w:rFonts w:ascii="Times New Roman" w:hAnsi="Times New Roman" w:cs="Times New Roman"/>
          <w:i/>
        </w:rPr>
        <w:t xml:space="preserve">Kazania </w:t>
      </w:r>
      <w:proofErr w:type="spellStart"/>
      <w:r w:rsidRPr="00950AFA">
        <w:rPr>
          <w:rFonts w:ascii="Times New Roman" w:hAnsi="Times New Roman" w:cs="Times New Roman"/>
          <w:i/>
        </w:rPr>
        <w:t>Hipacego</w:t>
      </w:r>
      <w:proofErr w:type="spellEnd"/>
      <w:r w:rsidRPr="00950AFA">
        <w:rPr>
          <w:rFonts w:ascii="Times New Roman" w:hAnsi="Times New Roman" w:cs="Times New Roman"/>
          <w:i/>
        </w:rPr>
        <w:t xml:space="preserve"> </w:t>
      </w:r>
      <w:proofErr w:type="spellStart"/>
      <w:r w:rsidRPr="00950AFA">
        <w:rPr>
          <w:rFonts w:ascii="Times New Roman" w:hAnsi="Times New Roman" w:cs="Times New Roman"/>
          <w:i/>
        </w:rPr>
        <w:t>Pocieja</w:t>
      </w:r>
      <w:proofErr w:type="spellEnd"/>
      <w:r w:rsidRPr="00950AFA">
        <w:rPr>
          <w:rFonts w:ascii="Times New Roman" w:hAnsi="Times New Roman" w:cs="Times New Roman"/>
          <w:i/>
        </w:rPr>
        <w:t xml:space="preserve"> w przekładzie Leona Kiszki</w:t>
      </w:r>
      <w:r w:rsidRPr="00950AFA">
        <w:rPr>
          <w:rFonts w:ascii="Times New Roman" w:hAnsi="Times New Roman" w:cs="Times New Roman"/>
        </w:rPr>
        <w:t xml:space="preserve">, w: </w:t>
      </w:r>
      <w:r w:rsidRPr="00950AFA">
        <w:rPr>
          <w:rFonts w:ascii="Times New Roman" w:hAnsi="Times New Roman" w:cs="Times New Roman"/>
          <w:i/>
        </w:rPr>
        <w:t>Dziedzictwo Synodu Zamojskiego 1720-2020. Wyzwania i perspektywy</w:t>
      </w:r>
      <w:r w:rsidRPr="00950AFA">
        <w:rPr>
          <w:rFonts w:ascii="Times New Roman" w:hAnsi="Times New Roman" w:cs="Times New Roman"/>
        </w:rPr>
        <w:t>, red. P. Nowakowski, Kraków 2021</w:t>
      </w:r>
      <w:r w:rsidRPr="00950AFA">
        <w:rPr>
          <w:rFonts w:ascii="Times New Roman" w:hAnsi="Times New Roman" w:cs="Times New Roman"/>
          <w:lang w:val="uk-UA"/>
        </w:rPr>
        <w:t xml:space="preserve">, </w:t>
      </w:r>
      <w:r w:rsidRPr="00950AFA">
        <w:rPr>
          <w:rFonts w:ascii="Times New Roman" w:hAnsi="Times New Roman" w:cs="Times New Roman"/>
        </w:rPr>
        <w:t>s. 65–75.</w:t>
      </w:r>
    </w:p>
  </w:footnote>
  <w:footnote w:id="12">
    <w:p w:rsidR="000A28FA" w:rsidRPr="00950AFA" w:rsidRDefault="000A28FA" w:rsidP="00950AFA">
      <w:pPr>
        <w:pStyle w:val="Tekstprzypisudolnego"/>
        <w:jc w:val="both"/>
        <w:rPr>
          <w:rFonts w:ascii="Times New Roman" w:hAnsi="Times New Roman" w:cs="Times New Roman"/>
        </w:rPr>
      </w:pPr>
      <w:r w:rsidRPr="00950AFA">
        <w:rPr>
          <w:rStyle w:val="Odwoanieprzypisudolnego"/>
          <w:rFonts w:ascii="Times New Roman" w:hAnsi="Times New Roman" w:cs="Times New Roman"/>
        </w:rPr>
        <w:footnoteRef/>
      </w:r>
      <w:r w:rsidRPr="00950AFA">
        <w:rPr>
          <w:rFonts w:ascii="Times New Roman" w:hAnsi="Times New Roman" w:cs="Times New Roman"/>
        </w:rPr>
        <w:t xml:space="preserve"> Więcej informacji o projekcie, jego celach oraz materiałów projektowych można znaleźć na stronie utworzonej na potrzeby projektu: https://synodzamojski.upjp2.edu.pl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3"/>
    <w:rsid w:val="00004B56"/>
    <w:rsid w:val="00016F46"/>
    <w:rsid w:val="00020829"/>
    <w:rsid w:val="000558D4"/>
    <w:rsid w:val="000A28FA"/>
    <w:rsid w:val="000B68FA"/>
    <w:rsid w:val="000C6293"/>
    <w:rsid w:val="001139E9"/>
    <w:rsid w:val="00133B37"/>
    <w:rsid w:val="00157225"/>
    <w:rsid w:val="00192518"/>
    <w:rsid w:val="001C49BE"/>
    <w:rsid w:val="00270303"/>
    <w:rsid w:val="002836DB"/>
    <w:rsid w:val="002D6F1E"/>
    <w:rsid w:val="002F0828"/>
    <w:rsid w:val="00375D2E"/>
    <w:rsid w:val="003F6CE2"/>
    <w:rsid w:val="00415E64"/>
    <w:rsid w:val="00427366"/>
    <w:rsid w:val="00453329"/>
    <w:rsid w:val="004E01D5"/>
    <w:rsid w:val="005002C0"/>
    <w:rsid w:val="00525AC4"/>
    <w:rsid w:val="005330FB"/>
    <w:rsid w:val="00571B43"/>
    <w:rsid w:val="005933B6"/>
    <w:rsid w:val="005A7B45"/>
    <w:rsid w:val="005B158C"/>
    <w:rsid w:val="005B3323"/>
    <w:rsid w:val="006137AD"/>
    <w:rsid w:val="006431B6"/>
    <w:rsid w:val="00655CBD"/>
    <w:rsid w:val="006C6058"/>
    <w:rsid w:val="00791A53"/>
    <w:rsid w:val="007941EA"/>
    <w:rsid w:val="008148F4"/>
    <w:rsid w:val="00831A7E"/>
    <w:rsid w:val="008A3FF9"/>
    <w:rsid w:val="008A67AD"/>
    <w:rsid w:val="008B0483"/>
    <w:rsid w:val="00950AFA"/>
    <w:rsid w:val="00A068C1"/>
    <w:rsid w:val="00A421A5"/>
    <w:rsid w:val="00A8083C"/>
    <w:rsid w:val="00AB5B8A"/>
    <w:rsid w:val="00AB5CF5"/>
    <w:rsid w:val="00AE526D"/>
    <w:rsid w:val="00AF59EB"/>
    <w:rsid w:val="00B523EA"/>
    <w:rsid w:val="00B75FFE"/>
    <w:rsid w:val="00C2421D"/>
    <w:rsid w:val="00C91818"/>
    <w:rsid w:val="00CB734E"/>
    <w:rsid w:val="00CC721E"/>
    <w:rsid w:val="00CE5DC8"/>
    <w:rsid w:val="00D02FEA"/>
    <w:rsid w:val="00D14DFA"/>
    <w:rsid w:val="00D31FFE"/>
    <w:rsid w:val="00D5041E"/>
    <w:rsid w:val="00D63F4F"/>
    <w:rsid w:val="00DB3C71"/>
    <w:rsid w:val="00E635A0"/>
    <w:rsid w:val="00E708D9"/>
    <w:rsid w:val="00EA0EBE"/>
    <w:rsid w:val="00EA4F20"/>
    <w:rsid w:val="00EC7217"/>
    <w:rsid w:val="00F31CE9"/>
    <w:rsid w:val="00F84837"/>
    <w:rsid w:val="00F87288"/>
    <w:rsid w:val="00F93E50"/>
    <w:rsid w:val="00FC7FE4"/>
    <w:rsid w:val="00FF1927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F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2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F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86E1-A51E-47B3-B0EE-499AC6F0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7</Pages>
  <Words>1923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45</cp:revision>
  <dcterms:created xsi:type="dcterms:W3CDTF">2022-01-10T14:03:00Z</dcterms:created>
  <dcterms:modified xsi:type="dcterms:W3CDTF">2022-05-15T14:49:00Z</dcterms:modified>
</cp:coreProperties>
</file>